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A5AE" w14:textId="77777777" w:rsidR="00454222" w:rsidRPr="007C5A68" w:rsidRDefault="00454222" w:rsidP="007C5A68">
      <w:pPr>
        <w:pStyle w:val="TitreDocument"/>
        <w:spacing w:before="0" w:after="0" w:line="240" w:lineRule="auto"/>
        <w:ind w:left="0"/>
        <w:rPr>
          <w:rFonts w:eastAsia="Calibri" w:cs="Calibri"/>
          <w:b/>
          <w:sz w:val="24"/>
          <w:szCs w:val="24"/>
        </w:rPr>
      </w:pPr>
      <w:r w:rsidRPr="007C5A68">
        <w:rPr>
          <w:szCs w:val="24"/>
        </w:rPr>
        <w:t>E-HANDI TOUR GUIDE DE L’INCLUSION INNOVANTE DES PSDH</w:t>
      </w:r>
    </w:p>
    <w:p w14:paraId="17EF3799" w14:textId="77777777" w:rsidR="007C5A68" w:rsidRDefault="007C5A68" w:rsidP="007C5A68">
      <w:pPr>
        <w:pStyle w:val="NormalWeb"/>
        <w:spacing w:before="0" w:beforeAutospacing="0" w:after="0" w:afterAutospacing="0"/>
        <w:jc w:val="center"/>
        <w:rPr>
          <w:rFonts w:ascii="Luciole" w:hAnsi="Luciole"/>
          <w:b/>
          <w:bCs/>
          <w:color w:val="000000"/>
        </w:rPr>
      </w:pPr>
    </w:p>
    <w:p w14:paraId="641CA1F2" w14:textId="77777777" w:rsidR="00144A37" w:rsidRPr="007C5A68" w:rsidRDefault="00211F6B" w:rsidP="007C5A68">
      <w:pPr>
        <w:pStyle w:val="NormalWeb"/>
        <w:spacing w:before="0" w:beforeAutospacing="0" w:after="0" w:afterAutospacing="0"/>
        <w:jc w:val="center"/>
        <w:rPr>
          <w:rFonts w:ascii="Luciole" w:hAnsi="Luciole"/>
          <w:b/>
          <w:bCs/>
          <w:color w:val="000000"/>
        </w:rPr>
      </w:pPr>
      <w:r w:rsidRPr="007C5A68">
        <w:rPr>
          <w:rFonts w:ascii="Luciole" w:hAnsi="Luciole"/>
          <w:b/>
          <w:bCs/>
          <w:color w:val="000000"/>
        </w:rPr>
        <w:t>IDENTIFICATION</w:t>
      </w:r>
    </w:p>
    <w:p w14:paraId="4F34AFEA" w14:textId="77777777" w:rsidR="007C5A68" w:rsidRDefault="007C5A68" w:rsidP="007C5A68">
      <w:pPr>
        <w:pStyle w:val="NormalWeb"/>
        <w:spacing w:before="0" w:beforeAutospacing="0" w:after="0" w:afterAutospacing="0"/>
        <w:rPr>
          <w:rFonts w:ascii="Luciole" w:hAnsi="Luciole"/>
          <w:b/>
          <w:bCs/>
          <w:color w:val="000000"/>
        </w:rPr>
      </w:pPr>
    </w:p>
    <w:p w14:paraId="334D7ADA"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br/>
        <w:t>Titre de la pratique exemplaire :</w:t>
      </w:r>
      <w:r w:rsidRPr="007C5A68">
        <w:rPr>
          <w:rFonts w:ascii="Luciole" w:hAnsi="Luciole"/>
          <w:b/>
          <w:bCs/>
          <w:color w:val="000000"/>
        </w:rPr>
        <w:br/>
      </w:r>
    </w:p>
    <w:p w14:paraId="4223BB9E" w14:textId="3E6EC4AD" w:rsidR="00211F6B" w:rsidRPr="007C5A68" w:rsidRDefault="00211F6B" w:rsidP="007C5A68">
      <w:pPr>
        <w:pStyle w:val="NormalWeb"/>
        <w:spacing w:before="0" w:beforeAutospacing="0" w:after="0" w:afterAutospacing="0"/>
        <w:rPr>
          <w:rFonts w:ascii="Luciole" w:hAnsi="Luciole"/>
        </w:rPr>
      </w:pPr>
      <w:r w:rsidRPr="007C5A68">
        <w:rPr>
          <w:rFonts w:ascii="Luciole" w:hAnsi="Luciole"/>
          <w:color w:val="000000"/>
        </w:rPr>
        <w:t xml:space="preserve">Digital Inclusion Luxembourg </w:t>
      </w:r>
      <w:proofErr w:type="spellStart"/>
      <w:r w:rsidRPr="007C5A68">
        <w:rPr>
          <w:rFonts w:ascii="Luciole" w:hAnsi="Luciole"/>
          <w:color w:val="000000"/>
        </w:rPr>
        <w:t>asbl</w:t>
      </w:r>
      <w:proofErr w:type="spellEnd"/>
    </w:p>
    <w:p w14:paraId="3A7C05A0" w14:textId="77777777" w:rsidR="007C5A68" w:rsidRDefault="007C5A68" w:rsidP="007C5A68">
      <w:pPr>
        <w:pStyle w:val="NormalWeb"/>
        <w:spacing w:before="0" w:beforeAutospacing="0" w:after="0" w:afterAutospacing="0"/>
        <w:rPr>
          <w:rFonts w:ascii="Luciole" w:hAnsi="Luciole"/>
          <w:b/>
          <w:bCs/>
          <w:color w:val="000000"/>
        </w:rPr>
      </w:pPr>
    </w:p>
    <w:p w14:paraId="42F0B0BA"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Promoteur de l'initiative :</w:t>
      </w:r>
      <w:r w:rsidRPr="007C5A68">
        <w:rPr>
          <w:rFonts w:ascii="Luciole" w:hAnsi="Luciole"/>
          <w:b/>
          <w:bCs/>
          <w:color w:val="000000"/>
        </w:rPr>
        <w:br/>
      </w:r>
    </w:p>
    <w:p w14:paraId="6FE178C8" w14:textId="26B8B51A" w:rsidR="00211F6B" w:rsidRPr="007C5A68" w:rsidRDefault="00211F6B" w:rsidP="007C5A68">
      <w:pPr>
        <w:pStyle w:val="NormalWeb"/>
        <w:spacing w:before="0" w:beforeAutospacing="0" w:after="0" w:afterAutospacing="0"/>
        <w:rPr>
          <w:rFonts w:ascii="Luciole" w:hAnsi="Luciole"/>
        </w:rPr>
      </w:pPr>
      <w:r w:rsidRPr="007C5A68">
        <w:rPr>
          <w:rFonts w:ascii="Luciole" w:hAnsi="Luciole"/>
          <w:color w:val="000000"/>
        </w:rPr>
        <w:t xml:space="preserve">Patrick de la </w:t>
      </w:r>
      <w:proofErr w:type="spellStart"/>
      <w:r w:rsidRPr="007C5A68">
        <w:rPr>
          <w:rFonts w:ascii="Luciole" w:hAnsi="Luciole"/>
          <w:color w:val="000000"/>
        </w:rPr>
        <w:t>Hamette</w:t>
      </w:r>
      <w:proofErr w:type="spellEnd"/>
      <w:r w:rsidRPr="007C5A68">
        <w:rPr>
          <w:rFonts w:ascii="Luciole" w:hAnsi="Luciole"/>
          <w:color w:val="000000"/>
        </w:rPr>
        <w:t>, directeur et fondateur</w:t>
      </w:r>
    </w:p>
    <w:p w14:paraId="17085EA5" w14:textId="77777777" w:rsidR="007C5A68" w:rsidRDefault="007C5A68" w:rsidP="007C5A68">
      <w:pPr>
        <w:pStyle w:val="NormalWeb"/>
        <w:spacing w:before="0" w:beforeAutospacing="0" w:after="0" w:afterAutospacing="0"/>
        <w:rPr>
          <w:rFonts w:ascii="Luciole" w:hAnsi="Luciole"/>
          <w:b/>
          <w:bCs/>
          <w:color w:val="000000"/>
        </w:rPr>
      </w:pPr>
    </w:p>
    <w:p w14:paraId="37239C42"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Pays :</w:t>
      </w:r>
      <w:r w:rsidRPr="007C5A68">
        <w:rPr>
          <w:rFonts w:ascii="Luciole" w:hAnsi="Luciole"/>
          <w:b/>
          <w:bCs/>
          <w:color w:val="000000"/>
        </w:rPr>
        <w:br/>
      </w:r>
    </w:p>
    <w:p w14:paraId="37E38F70" w14:textId="6C2E7248" w:rsidR="00211F6B" w:rsidRPr="007C5A68" w:rsidRDefault="00211F6B" w:rsidP="007C5A68">
      <w:pPr>
        <w:pStyle w:val="NormalWeb"/>
        <w:spacing w:before="0" w:beforeAutospacing="0" w:after="0" w:afterAutospacing="0"/>
        <w:rPr>
          <w:rFonts w:ascii="Luciole" w:hAnsi="Luciole"/>
        </w:rPr>
      </w:pPr>
      <w:r w:rsidRPr="007C5A68">
        <w:rPr>
          <w:rFonts w:ascii="Luciole" w:hAnsi="Luciole"/>
          <w:color w:val="000000"/>
        </w:rPr>
        <w:t>Luxembourg</w:t>
      </w:r>
    </w:p>
    <w:p w14:paraId="4CE319FC" w14:textId="77777777" w:rsidR="007C5A68" w:rsidRDefault="007C5A68" w:rsidP="007C5A68">
      <w:pPr>
        <w:pStyle w:val="NormalWeb"/>
        <w:spacing w:before="0" w:beforeAutospacing="0" w:after="0" w:afterAutospacing="0"/>
        <w:rPr>
          <w:rFonts w:ascii="Luciole" w:hAnsi="Luciole"/>
          <w:b/>
          <w:bCs/>
          <w:color w:val="000000"/>
        </w:rPr>
      </w:pPr>
    </w:p>
    <w:p w14:paraId="3F68ACB1" w14:textId="77777777" w:rsidR="007C5A68" w:rsidRDefault="00211F6B" w:rsidP="007C5A68">
      <w:pPr>
        <w:pStyle w:val="NormalWeb"/>
        <w:spacing w:before="0" w:beforeAutospacing="0" w:after="0" w:afterAutospacing="0"/>
        <w:rPr>
          <w:rStyle w:val="Lienhypertexte"/>
          <w:rFonts w:ascii="Luciole" w:hAnsi="Luciole"/>
          <w:color w:val="1155CC"/>
        </w:rPr>
      </w:pPr>
      <w:r w:rsidRPr="007C5A68">
        <w:rPr>
          <w:rFonts w:ascii="Luciole" w:hAnsi="Luciole"/>
          <w:b/>
          <w:bCs/>
          <w:color w:val="000000"/>
        </w:rPr>
        <w:t>Site internet :</w:t>
      </w:r>
      <w:r w:rsidRPr="007C5A68">
        <w:rPr>
          <w:rFonts w:ascii="Luciole" w:hAnsi="Luciole"/>
          <w:b/>
          <w:bCs/>
          <w:color w:val="000000"/>
        </w:rPr>
        <w:br/>
      </w:r>
    </w:p>
    <w:p w14:paraId="30027C0D" w14:textId="2DB5DB78" w:rsidR="00211F6B" w:rsidRPr="007C5A68" w:rsidRDefault="00EC44D3" w:rsidP="007C5A68">
      <w:pPr>
        <w:pStyle w:val="NormalWeb"/>
        <w:spacing w:before="0" w:beforeAutospacing="0" w:after="0" w:afterAutospacing="0"/>
        <w:rPr>
          <w:rFonts w:ascii="Luciole" w:hAnsi="Luciole"/>
        </w:rPr>
      </w:pPr>
      <w:hyperlink r:id="rId8" w:history="1">
        <w:r w:rsidR="00211F6B" w:rsidRPr="007C5A68">
          <w:rPr>
            <w:rStyle w:val="Lienhypertexte"/>
            <w:rFonts w:ascii="Luciole" w:hAnsi="Luciole"/>
            <w:color w:val="1155CC"/>
          </w:rPr>
          <w:t>www.digital-inclusion.lu</w:t>
        </w:r>
      </w:hyperlink>
    </w:p>
    <w:p w14:paraId="34B143EA" w14:textId="77777777" w:rsidR="007C5A68" w:rsidRDefault="007C5A68" w:rsidP="007C5A68">
      <w:pPr>
        <w:pStyle w:val="NormalWeb"/>
        <w:spacing w:before="0" w:beforeAutospacing="0" w:after="0" w:afterAutospacing="0"/>
        <w:rPr>
          <w:rFonts w:ascii="Luciole" w:hAnsi="Luciole"/>
          <w:b/>
          <w:bCs/>
          <w:color w:val="000000"/>
        </w:rPr>
      </w:pPr>
    </w:p>
    <w:p w14:paraId="0F874020"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Contact :</w:t>
      </w:r>
      <w:r w:rsidRPr="007C5A68">
        <w:rPr>
          <w:rFonts w:ascii="Luciole" w:hAnsi="Luciole"/>
          <w:b/>
          <w:bCs/>
          <w:color w:val="000000"/>
        </w:rPr>
        <w:br/>
      </w:r>
    </w:p>
    <w:p w14:paraId="6A5DD9AF" w14:textId="52B3D67A" w:rsidR="00211F6B" w:rsidRPr="007C5A68" w:rsidRDefault="00211F6B" w:rsidP="007C5A68">
      <w:pPr>
        <w:pStyle w:val="NormalWeb"/>
        <w:spacing w:before="0" w:beforeAutospacing="0" w:after="0" w:afterAutospacing="0"/>
        <w:rPr>
          <w:rFonts w:ascii="Luciole" w:hAnsi="Luciole"/>
        </w:rPr>
      </w:pPr>
      <w:r w:rsidRPr="007C5A68">
        <w:rPr>
          <w:rFonts w:ascii="Luciole" w:hAnsi="Luciole"/>
          <w:color w:val="000000"/>
        </w:rPr>
        <w:t>patrick.delahamette@digital-inclusion.lu</w:t>
      </w:r>
    </w:p>
    <w:p w14:paraId="2D74FC0C" w14:textId="50D79C2B" w:rsidR="00211F6B" w:rsidRDefault="00211F6B" w:rsidP="007C5A68">
      <w:pPr>
        <w:spacing w:after="0" w:line="240" w:lineRule="auto"/>
        <w:ind w:left="0"/>
        <w:rPr>
          <w:rFonts w:ascii="Luciole" w:hAnsi="Luciole"/>
        </w:rPr>
      </w:pPr>
    </w:p>
    <w:p w14:paraId="5837F1C4" w14:textId="7542D82C" w:rsidR="007C5A68" w:rsidRDefault="007C5A68">
      <w:pPr>
        <w:spacing w:after="160" w:line="259" w:lineRule="auto"/>
        <w:ind w:left="0" w:firstLine="0"/>
        <w:rPr>
          <w:rFonts w:ascii="Luciole" w:hAnsi="Luciole"/>
        </w:rPr>
      </w:pPr>
      <w:r>
        <w:rPr>
          <w:rFonts w:ascii="Luciole" w:hAnsi="Luciole"/>
        </w:rPr>
        <w:br w:type="page"/>
      </w:r>
    </w:p>
    <w:p w14:paraId="7BF61A4B" w14:textId="1A44D375" w:rsidR="00211F6B" w:rsidRPr="007C5A68" w:rsidRDefault="00211F6B" w:rsidP="007C5A68">
      <w:pPr>
        <w:pStyle w:val="Titre3"/>
        <w:numPr>
          <w:ilvl w:val="0"/>
          <w:numId w:val="0"/>
        </w:numPr>
        <w:spacing w:before="0" w:after="0" w:line="240" w:lineRule="auto"/>
        <w:rPr>
          <w:rFonts w:ascii="Luciole" w:hAnsi="Luciole"/>
        </w:rPr>
      </w:pPr>
      <w:r w:rsidRPr="007C5A68">
        <w:rPr>
          <w:rFonts w:ascii="Luciole" w:hAnsi="Luciole"/>
          <w:color w:val="000000"/>
          <w:sz w:val="26"/>
          <w:szCs w:val="26"/>
        </w:rPr>
        <w:lastRenderedPageBreak/>
        <w:t>DÉTAIL DE L'INITIATIVE</w:t>
      </w:r>
      <w:r w:rsidR="00144A37" w:rsidRPr="007C5A68">
        <w:rPr>
          <w:rFonts w:ascii="Calibri" w:hAnsi="Calibri" w:cs="Calibri"/>
          <w:color w:val="000000"/>
          <w:sz w:val="26"/>
          <w:szCs w:val="26"/>
        </w:rPr>
        <w:t> </w:t>
      </w:r>
      <w:r w:rsidR="00144A37" w:rsidRPr="007C5A68">
        <w:rPr>
          <w:rFonts w:ascii="Luciole" w:hAnsi="Luciole"/>
          <w:color w:val="000000"/>
          <w:sz w:val="26"/>
          <w:szCs w:val="26"/>
        </w:rPr>
        <w:t>:</w:t>
      </w:r>
    </w:p>
    <w:p w14:paraId="6B3D440C" w14:textId="77777777" w:rsidR="007C5A68" w:rsidRDefault="007C5A68" w:rsidP="007C5A68">
      <w:pPr>
        <w:pStyle w:val="NormalWeb"/>
        <w:spacing w:before="0" w:beforeAutospacing="0" w:after="0" w:afterAutospacing="0"/>
        <w:rPr>
          <w:rFonts w:ascii="Luciole" w:hAnsi="Luciole"/>
          <w:b/>
          <w:bCs/>
          <w:color w:val="000000"/>
        </w:rPr>
      </w:pPr>
    </w:p>
    <w:p w14:paraId="286882E3" w14:textId="77777777" w:rsidR="007C5A68" w:rsidRDefault="007C5A68" w:rsidP="007C5A68">
      <w:pPr>
        <w:pStyle w:val="NormalWeb"/>
        <w:spacing w:before="0" w:beforeAutospacing="0" w:after="0" w:afterAutospacing="0"/>
        <w:rPr>
          <w:rFonts w:ascii="Luciole" w:hAnsi="Luciole"/>
          <w:b/>
          <w:bCs/>
          <w:color w:val="000000"/>
        </w:rPr>
      </w:pPr>
    </w:p>
    <w:p w14:paraId="4C720220"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Année(s) de mise en œuvre :</w:t>
      </w:r>
      <w:r w:rsidRPr="007C5A68">
        <w:rPr>
          <w:rFonts w:ascii="Luciole" w:hAnsi="Luciole"/>
          <w:b/>
          <w:bCs/>
          <w:color w:val="000000"/>
        </w:rPr>
        <w:br/>
      </w:r>
    </w:p>
    <w:p w14:paraId="2B5BA975" w14:textId="4CC8604A" w:rsidR="00211F6B" w:rsidRPr="007C5A68" w:rsidRDefault="00211F6B" w:rsidP="007C5A68">
      <w:pPr>
        <w:pStyle w:val="NormalWeb"/>
        <w:spacing w:before="0" w:beforeAutospacing="0" w:after="0" w:afterAutospacing="0"/>
        <w:rPr>
          <w:rFonts w:ascii="Luciole" w:hAnsi="Luciole"/>
          <w:color w:val="000000"/>
        </w:rPr>
      </w:pPr>
      <w:r w:rsidRPr="007C5A68">
        <w:rPr>
          <w:rFonts w:ascii="Luciole" w:hAnsi="Luciole"/>
          <w:color w:val="000000"/>
        </w:rPr>
        <w:t>Depuis 2016</w:t>
      </w:r>
    </w:p>
    <w:p w14:paraId="5D70FAE1" w14:textId="77777777" w:rsidR="00144A37" w:rsidRDefault="00144A37" w:rsidP="007C5A68">
      <w:pPr>
        <w:pStyle w:val="NormalWeb"/>
        <w:spacing w:before="0" w:beforeAutospacing="0" w:after="0" w:afterAutospacing="0"/>
        <w:rPr>
          <w:rFonts w:ascii="Luciole" w:hAnsi="Luciole"/>
        </w:rPr>
      </w:pPr>
    </w:p>
    <w:p w14:paraId="3E22C87B" w14:textId="77777777" w:rsidR="007C5A68" w:rsidRPr="007C5A68" w:rsidRDefault="007C5A68" w:rsidP="007C5A68">
      <w:pPr>
        <w:pStyle w:val="NormalWeb"/>
        <w:spacing w:before="0" w:beforeAutospacing="0" w:after="0" w:afterAutospacing="0"/>
        <w:rPr>
          <w:rFonts w:ascii="Luciole" w:hAnsi="Luciole"/>
        </w:rPr>
      </w:pPr>
    </w:p>
    <w:p w14:paraId="7680AADE" w14:textId="77777777" w:rsidR="00211F6B" w:rsidRPr="007C5A68" w:rsidRDefault="00211F6B" w:rsidP="007C5A68">
      <w:pPr>
        <w:pStyle w:val="NormalWeb"/>
        <w:spacing w:before="0" w:beforeAutospacing="0" w:after="0" w:afterAutospacing="0"/>
        <w:rPr>
          <w:rFonts w:ascii="Luciole" w:hAnsi="Luciole"/>
        </w:rPr>
      </w:pPr>
      <w:r w:rsidRPr="007C5A68">
        <w:rPr>
          <w:rFonts w:ascii="Luciole" w:hAnsi="Luciole"/>
          <w:b/>
          <w:bCs/>
          <w:color w:val="000000"/>
        </w:rPr>
        <w:t>Groupe(s) cible(s) :</w:t>
      </w:r>
    </w:p>
    <w:p w14:paraId="5771E91B" w14:textId="77777777" w:rsidR="007C5A68" w:rsidRDefault="007C5A68" w:rsidP="007C5A68">
      <w:pPr>
        <w:pStyle w:val="NormalWeb"/>
        <w:spacing w:before="0" w:beforeAutospacing="0" w:after="0" w:afterAutospacing="0"/>
        <w:textAlignment w:val="baseline"/>
        <w:rPr>
          <w:rFonts w:ascii="Luciole" w:hAnsi="Luciole"/>
          <w:color w:val="000000"/>
        </w:rPr>
      </w:pPr>
    </w:p>
    <w:p w14:paraId="4127FDC9" w14:textId="77777777" w:rsidR="00211F6B" w:rsidRPr="007C5A68" w:rsidRDefault="00211F6B" w:rsidP="007C5A68">
      <w:pPr>
        <w:pStyle w:val="NormalWeb"/>
        <w:numPr>
          <w:ilvl w:val="0"/>
          <w:numId w:val="31"/>
        </w:numPr>
        <w:spacing w:before="0" w:beforeAutospacing="0" w:after="0" w:afterAutospacing="0"/>
        <w:textAlignment w:val="baseline"/>
        <w:rPr>
          <w:rFonts w:ascii="Luciole" w:hAnsi="Luciole"/>
          <w:color w:val="000000"/>
        </w:rPr>
      </w:pPr>
      <w:r w:rsidRPr="007C5A68">
        <w:rPr>
          <w:rFonts w:ascii="Luciole" w:hAnsi="Luciole"/>
          <w:color w:val="000000"/>
        </w:rPr>
        <w:t>Ménages précaires</w:t>
      </w:r>
    </w:p>
    <w:p w14:paraId="363FDAAB" w14:textId="77777777" w:rsidR="00211F6B" w:rsidRPr="007C5A68" w:rsidRDefault="00211F6B" w:rsidP="007C5A68">
      <w:pPr>
        <w:pStyle w:val="NormalWeb"/>
        <w:numPr>
          <w:ilvl w:val="0"/>
          <w:numId w:val="31"/>
        </w:numPr>
        <w:spacing w:before="0" w:beforeAutospacing="0" w:after="0" w:afterAutospacing="0"/>
        <w:textAlignment w:val="baseline"/>
        <w:rPr>
          <w:rFonts w:ascii="Luciole" w:hAnsi="Luciole"/>
          <w:color w:val="000000"/>
        </w:rPr>
      </w:pPr>
      <w:r w:rsidRPr="007C5A68">
        <w:rPr>
          <w:rFonts w:ascii="Luciole" w:hAnsi="Luciole"/>
          <w:color w:val="000000"/>
        </w:rPr>
        <w:t>Réfugiés</w:t>
      </w:r>
    </w:p>
    <w:p w14:paraId="4AB49302" w14:textId="77777777" w:rsidR="00211F6B" w:rsidRPr="007C5A68" w:rsidRDefault="00211F6B" w:rsidP="007C5A68">
      <w:pPr>
        <w:pStyle w:val="NormalWeb"/>
        <w:numPr>
          <w:ilvl w:val="0"/>
          <w:numId w:val="31"/>
        </w:numPr>
        <w:spacing w:before="0" w:beforeAutospacing="0" w:after="0" w:afterAutospacing="0"/>
        <w:textAlignment w:val="baseline"/>
        <w:rPr>
          <w:rFonts w:ascii="Luciole" w:hAnsi="Luciole"/>
          <w:color w:val="000000"/>
        </w:rPr>
      </w:pPr>
      <w:r w:rsidRPr="007C5A68">
        <w:rPr>
          <w:rFonts w:ascii="Luciole" w:hAnsi="Luciole"/>
          <w:color w:val="000000"/>
        </w:rPr>
        <w:t>Personnes en situation de précarité ou d’exclusion numérique</w:t>
      </w:r>
    </w:p>
    <w:p w14:paraId="0C78991C" w14:textId="77777777" w:rsidR="00211F6B" w:rsidRPr="007C5A68" w:rsidRDefault="00211F6B" w:rsidP="007C5A68">
      <w:pPr>
        <w:pStyle w:val="NormalWeb"/>
        <w:numPr>
          <w:ilvl w:val="0"/>
          <w:numId w:val="31"/>
        </w:numPr>
        <w:spacing w:before="0" w:beforeAutospacing="0" w:after="0" w:afterAutospacing="0"/>
        <w:textAlignment w:val="baseline"/>
        <w:rPr>
          <w:rFonts w:ascii="Luciole" w:hAnsi="Luciole"/>
          <w:color w:val="000000"/>
        </w:rPr>
      </w:pPr>
      <w:r w:rsidRPr="007C5A68">
        <w:rPr>
          <w:rFonts w:ascii="Luciole" w:hAnsi="Luciole"/>
          <w:color w:val="000000"/>
        </w:rPr>
        <w:t>Associations engagées dans des causes sociales ou écologiques</w:t>
      </w:r>
    </w:p>
    <w:p w14:paraId="0996716F" w14:textId="350D0612" w:rsidR="00211F6B" w:rsidRPr="007C5A68" w:rsidRDefault="00211F6B" w:rsidP="007C5A68">
      <w:pPr>
        <w:pStyle w:val="NormalWeb"/>
        <w:numPr>
          <w:ilvl w:val="0"/>
          <w:numId w:val="31"/>
        </w:numPr>
        <w:spacing w:before="0" w:beforeAutospacing="0" w:after="0" w:afterAutospacing="0"/>
        <w:textAlignment w:val="baseline"/>
        <w:rPr>
          <w:rFonts w:ascii="Luciole" w:hAnsi="Luciole"/>
          <w:color w:val="000000"/>
        </w:rPr>
      </w:pPr>
      <w:r w:rsidRPr="007C5A68">
        <w:rPr>
          <w:rFonts w:ascii="Luciole" w:hAnsi="Luciole"/>
          <w:color w:val="000000"/>
        </w:rPr>
        <w:t>Personnes en situation de dépendance et de handicap (PSDH)</w:t>
      </w:r>
      <w:r w:rsidR="00144A37" w:rsidRPr="007C5A68">
        <w:rPr>
          <w:rFonts w:ascii="Luciole" w:hAnsi="Luciole"/>
          <w:color w:val="000000"/>
        </w:rPr>
        <w:t>.</w:t>
      </w:r>
    </w:p>
    <w:p w14:paraId="52557F9A" w14:textId="77777777" w:rsidR="00144A37" w:rsidRDefault="00144A37" w:rsidP="007C5A68">
      <w:pPr>
        <w:pStyle w:val="NormalWeb"/>
        <w:spacing w:before="0" w:beforeAutospacing="0" w:after="0" w:afterAutospacing="0"/>
        <w:textAlignment w:val="baseline"/>
        <w:rPr>
          <w:rFonts w:ascii="Luciole" w:hAnsi="Luciole"/>
          <w:color w:val="000000"/>
        </w:rPr>
      </w:pPr>
    </w:p>
    <w:p w14:paraId="00022953" w14:textId="77777777" w:rsidR="007C5A68" w:rsidRPr="007C5A68" w:rsidRDefault="007C5A68" w:rsidP="007C5A68">
      <w:pPr>
        <w:pStyle w:val="NormalWeb"/>
        <w:spacing w:before="0" w:beforeAutospacing="0" w:after="0" w:afterAutospacing="0"/>
        <w:textAlignment w:val="baseline"/>
        <w:rPr>
          <w:rFonts w:ascii="Luciole" w:hAnsi="Luciole"/>
          <w:color w:val="000000"/>
        </w:rPr>
      </w:pPr>
    </w:p>
    <w:p w14:paraId="6DF8160A"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Description :</w:t>
      </w:r>
      <w:r w:rsidRPr="007C5A68">
        <w:rPr>
          <w:rFonts w:ascii="Luciole" w:hAnsi="Luciole"/>
          <w:b/>
          <w:bCs/>
          <w:color w:val="000000"/>
        </w:rPr>
        <w:br/>
      </w:r>
    </w:p>
    <w:p w14:paraId="6B8A73E2" w14:textId="61726303" w:rsidR="00211F6B" w:rsidRPr="007C5A68" w:rsidRDefault="00211F6B" w:rsidP="007C5A68">
      <w:pPr>
        <w:pStyle w:val="NormalWeb"/>
        <w:spacing w:before="0" w:beforeAutospacing="0" w:after="0" w:afterAutospacing="0"/>
        <w:rPr>
          <w:rFonts w:ascii="Luciole" w:hAnsi="Luciole"/>
          <w:color w:val="000000"/>
        </w:rPr>
      </w:pPr>
      <w:r w:rsidRPr="007C5A68">
        <w:rPr>
          <w:rFonts w:ascii="Luciole" w:hAnsi="Luciole"/>
          <w:color w:val="000000"/>
        </w:rPr>
        <w:t xml:space="preserve">Fondée en 2016, </w:t>
      </w:r>
      <w:r w:rsidRPr="007C5A68">
        <w:rPr>
          <w:rFonts w:ascii="Luciole" w:hAnsi="Luciole"/>
          <w:bCs/>
          <w:color w:val="000000"/>
        </w:rPr>
        <w:t>Digital</w:t>
      </w:r>
      <w:r w:rsidRPr="007C5A68">
        <w:rPr>
          <w:rFonts w:ascii="Luciole" w:hAnsi="Luciole"/>
          <w:b/>
          <w:bCs/>
          <w:color w:val="000000"/>
        </w:rPr>
        <w:t xml:space="preserve"> </w:t>
      </w:r>
      <w:r w:rsidRPr="007C5A68">
        <w:rPr>
          <w:rFonts w:ascii="Luciole" w:hAnsi="Luciole"/>
          <w:bCs/>
          <w:color w:val="000000"/>
        </w:rPr>
        <w:t>Inclusion Luxembourg (DI)</w:t>
      </w:r>
      <w:r w:rsidRPr="007C5A68">
        <w:rPr>
          <w:rFonts w:ascii="Luciole" w:hAnsi="Luciole"/>
          <w:color w:val="000000"/>
        </w:rPr>
        <w:t xml:space="preserve"> a pour mission de surmonter les défis liés à l'exclusion numérique au Luxembourg, en particulier pour les ménages précaires, les réfugiés et les personnes en situation de dépendance et de handicap (PSDH). L'association vise à fournir un accès équitable aux technologies numériques, à faciliter l'intégration sociale grâce à ces technologies, et à promouvoir l'économie circulaire à travers la réutilisation solidaire des équipements informatiques.</w:t>
      </w:r>
    </w:p>
    <w:p w14:paraId="7A8EECAB" w14:textId="77777777" w:rsidR="008F763F" w:rsidRDefault="008F763F" w:rsidP="007C5A68">
      <w:pPr>
        <w:pStyle w:val="NormalWeb"/>
        <w:spacing w:before="0" w:beforeAutospacing="0" w:after="0" w:afterAutospacing="0"/>
        <w:rPr>
          <w:rFonts w:ascii="Luciole" w:hAnsi="Luciole"/>
        </w:rPr>
      </w:pPr>
    </w:p>
    <w:p w14:paraId="7C4D4892" w14:textId="3BE60B1D" w:rsidR="007C5A68" w:rsidRDefault="007C5A68">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398C86A9" w14:textId="77777777" w:rsidR="00211F6B" w:rsidRDefault="00211F6B" w:rsidP="007C5A68">
      <w:pPr>
        <w:pStyle w:val="NormalWeb"/>
        <w:spacing w:before="0" w:beforeAutospacing="0" w:after="0" w:afterAutospacing="0"/>
        <w:rPr>
          <w:rFonts w:ascii="Luciole" w:hAnsi="Luciole"/>
          <w:b/>
          <w:bCs/>
          <w:color w:val="000000"/>
        </w:rPr>
      </w:pPr>
      <w:r w:rsidRPr="007C5A68">
        <w:rPr>
          <w:rFonts w:ascii="Luciole" w:hAnsi="Luciole"/>
          <w:b/>
          <w:bCs/>
          <w:color w:val="000000"/>
        </w:rPr>
        <w:lastRenderedPageBreak/>
        <w:t>Méthodologie :</w:t>
      </w:r>
    </w:p>
    <w:p w14:paraId="1266EBD3" w14:textId="77777777" w:rsidR="007C5A68" w:rsidRDefault="007C5A68" w:rsidP="007C5A68">
      <w:pPr>
        <w:pStyle w:val="NormalWeb"/>
        <w:spacing w:before="0" w:beforeAutospacing="0" w:after="0" w:afterAutospacing="0"/>
        <w:rPr>
          <w:rFonts w:ascii="Luciole" w:hAnsi="Luciole"/>
          <w:b/>
          <w:bCs/>
          <w:color w:val="000000"/>
        </w:rPr>
      </w:pPr>
    </w:p>
    <w:p w14:paraId="1171AEE3" w14:textId="77777777" w:rsidR="007C5A68" w:rsidRPr="007C5A68" w:rsidRDefault="007C5A68" w:rsidP="007C5A68">
      <w:pPr>
        <w:pStyle w:val="NormalWeb"/>
        <w:spacing w:before="0" w:beforeAutospacing="0" w:after="0" w:afterAutospacing="0"/>
        <w:rPr>
          <w:rFonts w:ascii="Luciole" w:hAnsi="Luciole"/>
        </w:rPr>
      </w:pPr>
    </w:p>
    <w:p w14:paraId="514EEB8B" w14:textId="77777777" w:rsid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b/>
          <w:bCs/>
          <w:color w:val="000000"/>
        </w:rPr>
        <w:t>Accès numérique :</w:t>
      </w:r>
      <w:r w:rsidRPr="007C5A68">
        <w:rPr>
          <w:rFonts w:ascii="Luciole" w:hAnsi="Luciole"/>
          <w:b/>
          <w:bCs/>
          <w:color w:val="000000"/>
        </w:rPr>
        <w:br/>
      </w:r>
    </w:p>
    <w:p w14:paraId="5F16C80D" w14:textId="5BAF0C5C" w:rsidR="00211F6B" w:rsidRP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color w:val="000000"/>
        </w:rPr>
        <w:t>DI distribue gratuitement des ordinateurs reconditionnés aux personnes en précarité, réfugiées et PSDH au Luxembourg. Les bénéficiaires, notamment ceux recevant l’allocation de vie chère ou ayant le statut de réfugié, peuvent postuler pour obtenir un ordinateur via un système de distribution chronologique garantissant l’équité.</w:t>
      </w:r>
    </w:p>
    <w:p w14:paraId="4FAEB32F" w14:textId="77777777" w:rsidR="00144A37" w:rsidRPr="007C5A68" w:rsidRDefault="00144A37" w:rsidP="007C5A68">
      <w:pPr>
        <w:pStyle w:val="NormalWeb"/>
        <w:spacing w:before="0" w:beforeAutospacing="0" w:after="0" w:afterAutospacing="0"/>
        <w:textAlignment w:val="baseline"/>
        <w:rPr>
          <w:rFonts w:ascii="Luciole" w:hAnsi="Luciole"/>
          <w:color w:val="000000"/>
        </w:rPr>
      </w:pPr>
    </w:p>
    <w:p w14:paraId="581A4E29" w14:textId="77777777" w:rsidR="008F763F" w:rsidRPr="007C5A68" w:rsidRDefault="008F763F" w:rsidP="007C5A68">
      <w:pPr>
        <w:pStyle w:val="NormalWeb"/>
        <w:spacing w:before="0" w:beforeAutospacing="0" w:after="0" w:afterAutospacing="0"/>
        <w:textAlignment w:val="baseline"/>
        <w:rPr>
          <w:rFonts w:ascii="Luciole" w:hAnsi="Luciole"/>
          <w:color w:val="000000"/>
        </w:rPr>
      </w:pPr>
    </w:p>
    <w:p w14:paraId="657A0F98" w14:textId="77777777" w:rsid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b/>
          <w:bCs/>
          <w:color w:val="000000"/>
        </w:rPr>
        <w:t>Intégration sociale :</w:t>
      </w:r>
      <w:r w:rsidRPr="007C5A68">
        <w:rPr>
          <w:rFonts w:ascii="Luciole" w:hAnsi="Luciole"/>
          <w:b/>
          <w:bCs/>
          <w:color w:val="000000"/>
        </w:rPr>
        <w:br/>
      </w:r>
    </w:p>
    <w:p w14:paraId="08057F94" w14:textId="16B522D2" w:rsidR="00211F6B" w:rsidRP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color w:val="000000"/>
        </w:rPr>
        <w:t>DI utilise les technologies numériques comme levier pour réduire l'écart entre les populations vulnérables (y compris les PSDH) et la société. En offrant des cours d'informatique gratuits, disponibles en dix langues, DI permet à ces populations de devenir plus autonomes et mieux intégrées dans la société.</w:t>
      </w:r>
    </w:p>
    <w:p w14:paraId="0FA6E373" w14:textId="77777777" w:rsidR="008F763F" w:rsidRPr="007C5A68" w:rsidRDefault="008F763F" w:rsidP="007C5A68">
      <w:pPr>
        <w:pStyle w:val="Paragraphedeliste"/>
        <w:spacing w:after="0" w:line="240" w:lineRule="auto"/>
        <w:ind w:left="0"/>
        <w:rPr>
          <w:rFonts w:ascii="Luciole" w:hAnsi="Luciole"/>
        </w:rPr>
      </w:pPr>
    </w:p>
    <w:p w14:paraId="0435666C" w14:textId="77777777" w:rsidR="008F763F" w:rsidRPr="007C5A68" w:rsidRDefault="008F763F" w:rsidP="007C5A68">
      <w:pPr>
        <w:pStyle w:val="NormalWeb"/>
        <w:spacing w:before="0" w:beforeAutospacing="0" w:after="0" w:afterAutospacing="0"/>
        <w:textAlignment w:val="baseline"/>
        <w:rPr>
          <w:rFonts w:ascii="Luciole" w:hAnsi="Luciole"/>
          <w:color w:val="000000"/>
        </w:rPr>
      </w:pPr>
    </w:p>
    <w:p w14:paraId="3E059BA5" w14:textId="77777777" w:rsid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b/>
          <w:bCs/>
          <w:color w:val="000000"/>
        </w:rPr>
        <w:t>Économie circulaire :</w:t>
      </w:r>
      <w:r w:rsidRPr="007C5A68">
        <w:rPr>
          <w:rFonts w:ascii="Luciole" w:hAnsi="Luciole"/>
          <w:b/>
          <w:bCs/>
          <w:color w:val="000000"/>
        </w:rPr>
        <w:br/>
      </w:r>
    </w:p>
    <w:p w14:paraId="55FC16F9" w14:textId="7830DC1C" w:rsidR="00211F6B" w:rsidRP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color w:val="000000"/>
        </w:rPr>
        <w:t>L'association promeut la réutilisation des équipements informatiques grâce à des dons d’ordinateurs de particuliers, entreprises et institutions. Ces ordinateurs sont reconditionnés, équipés de logiciels comme Windows, et redistribués avec une garantie de réparation, favorisant ainsi une approche écologique et solidaire.</w:t>
      </w:r>
    </w:p>
    <w:p w14:paraId="10707EAF" w14:textId="77777777" w:rsidR="008F763F" w:rsidRPr="007C5A68" w:rsidRDefault="008F763F" w:rsidP="007C5A68">
      <w:pPr>
        <w:pStyle w:val="NormalWeb"/>
        <w:spacing w:before="0" w:beforeAutospacing="0" w:after="0" w:afterAutospacing="0"/>
        <w:textAlignment w:val="baseline"/>
        <w:rPr>
          <w:rFonts w:ascii="Luciole" w:hAnsi="Luciole"/>
          <w:color w:val="000000"/>
        </w:rPr>
      </w:pPr>
    </w:p>
    <w:p w14:paraId="46B8B320" w14:textId="05A0E756" w:rsidR="007C5A68" w:rsidRDefault="007C5A68">
      <w:pPr>
        <w:spacing w:after="160" w:line="259" w:lineRule="auto"/>
        <w:ind w:left="0" w:firstLine="0"/>
        <w:rPr>
          <w:rFonts w:ascii="Luciole" w:eastAsia="Times New Roman" w:hAnsi="Luciole" w:cs="Times New Roman"/>
          <w:b w:val="0"/>
          <w:kern w:val="0"/>
          <w:sz w:val="24"/>
          <w:lang w:val="fr-BE" w:eastAsia="fr-BE"/>
          <w14:ligatures w14:val="none"/>
        </w:rPr>
      </w:pPr>
      <w:r>
        <w:rPr>
          <w:rFonts w:ascii="Luciole" w:hAnsi="Luciole"/>
        </w:rPr>
        <w:br w:type="page"/>
      </w:r>
    </w:p>
    <w:p w14:paraId="05790FD8" w14:textId="77777777" w:rsid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b/>
          <w:bCs/>
          <w:color w:val="000000"/>
        </w:rPr>
        <w:lastRenderedPageBreak/>
        <w:t>Offres pour les ASBL :</w:t>
      </w:r>
      <w:r w:rsidRPr="007C5A68">
        <w:rPr>
          <w:rFonts w:ascii="Luciole" w:hAnsi="Luciole"/>
          <w:b/>
          <w:bCs/>
          <w:color w:val="000000"/>
        </w:rPr>
        <w:br/>
      </w:r>
    </w:p>
    <w:p w14:paraId="430A2FDD" w14:textId="106173B7" w:rsidR="00211F6B" w:rsidRP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color w:val="000000"/>
        </w:rPr>
        <w:t xml:space="preserve">DI propose également aux associations engagées dans des causes sociales ou écologiques de bénéficier de son stock d’ordinateurs reconditionnés, fournis </w:t>
      </w:r>
      <w:proofErr w:type="gramStart"/>
      <w:r w:rsidRPr="007C5A68">
        <w:rPr>
          <w:rFonts w:ascii="Luciole" w:hAnsi="Luciole"/>
          <w:color w:val="000000"/>
        </w:rPr>
        <w:t>gratuitement</w:t>
      </w:r>
      <w:proofErr w:type="gramEnd"/>
      <w:r w:rsidRPr="007C5A68">
        <w:rPr>
          <w:rFonts w:ascii="Luciole" w:hAnsi="Luciole"/>
          <w:color w:val="000000"/>
        </w:rPr>
        <w:t xml:space="preserve"> avec des garanties et des licences logicielles.</w:t>
      </w:r>
    </w:p>
    <w:p w14:paraId="2D344926" w14:textId="77777777" w:rsidR="008F763F" w:rsidRPr="007C5A68" w:rsidRDefault="008F763F" w:rsidP="007C5A68">
      <w:pPr>
        <w:pStyle w:val="NormalWeb"/>
        <w:spacing w:before="0" w:beforeAutospacing="0" w:after="0" w:afterAutospacing="0"/>
        <w:textAlignment w:val="baseline"/>
        <w:rPr>
          <w:rFonts w:ascii="Luciole" w:hAnsi="Luciole"/>
          <w:color w:val="000000"/>
        </w:rPr>
      </w:pPr>
    </w:p>
    <w:p w14:paraId="36BCAB44" w14:textId="77777777" w:rsidR="008F763F" w:rsidRPr="007C5A68" w:rsidRDefault="008F763F" w:rsidP="007C5A68">
      <w:pPr>
        <w:pStyle w:val="NormalWeb"/>
        <w:spacing w:before="0" w:beforeAutospacing="0" w:after="0" w:afterAutospacing="0"/>
        <w:textAlignment w:val="baseline"/>
        <w:rPr>
          <w:rFonts w:ascii="Luciole" w:hAnsi="Luciole"/>
          <w:color w:val="000000"/>
        </w:rPr>
      </w:pPr>
    </w:p>
    <w:p w14:paraId="4CD7D5B1" w14:textId="77777777" w:rsid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b/>
          <w:bCs/>
          <w:color w:val="000000"/>
        </w:rPr>
        <w:t>Formations et soutien numérique :</w:t>
      </w:r>
      <w:r w:rsidRPr="007C5A68">
        <w:rPr>
          <w:rFonts w:ascii="Luciole" w:hAnsi="Luciole"/>
          <w:b/>
          <w:bCs/>
          <w:color w:val="000000"/>
        </w:rPr>
        <w:br/>
      </w:r>
    </w:p>
    <w:p w14:paraId="78DB1037" w14:textId="0F2DB767" w:rsidR="00211F6B" w:rsidRPr="007C5A68" w:rsidRDefault="00211F6B" w:rsidP="007C5A68">
      <w:pPr>
        <w:pStyle w:val="NormalWeb"/>
        <w:spacing w:before="0" w:beforeAutospacing="0" w:after="0" w:afterAutospacing="0"/>
        <w:textAlignment w:val="baseline"/>
        <w:rPr>
          <w:rFonts w:ascii="Luciole" w:hAnsi="Luciole"/>
          <w:color w:val="000000"/>
        </w:rPr>
      </w:pPr>
      <w:r w:rsidRPr="007C5A68">
        <w:rPr>
          <w:rFonts w:ascii="Luciole" w:hAnsi="Luciole"/>
          <w:color w:val="000000"/>
        </w:rPr>
        <w:t>DI propose une large gamme de formations en informatique, allant des cours de base aux sessions de coaching individuel, adaptées aux besoins spécifiques des utilisateurs, y compris les PSDH. Ces formations visent à rendre les utilisateurs plus autonomes dans l'utilisation des outils numériques, réduisant ainsi les risques d’exclusion numérique.</w:t>
      </w:r>
    </w:p>
    <w:p w14:paraId="67E1A48F" w14:textId="77777777" w:rsidR="007C5A68" w:rsidRPr="007C5A68" w:rsidRDefault="007C5A68" w:rsidP="007C5A68">
      <w:pPr>
        <w:ind w:left="0" w:firstLine="0"/>
      </w:pPr>
    </w:p>
    <w:p w14:paraId="289B09B7" w14:textId="7E95CA87" w:rsidR="00211F6B" w:rsidRPr="007C5A68" w:rsidRDefault="00211F6B" w:rsidP="007C5A68">
      <w:pPr>
        <w:pStyle w:val="Titre3"/>
        <w:numPr>
          <w:ilvl w:val="0"/>
          <w:numId w:val="0"/>
        </w:numPr>
        <w:spacing w:before="0" w:after="0" w:line="240" w:lineRule="auto"/>
        <w:rPr>
          <w:rFonts w:ascii="Luciole" w:hAnsi="Luciole"/>
        </w:rPr>
      </w:pPr>
      <w:r w:rsidRPr="007C5A68">
        <w:rPr>
          <w:rFonts w:ascii="Luciole" w:hAnsi="Luciole"/>
          <w:color w:val="000000"/>
          <w:sz w:val="26"/>
          <w:szCs w:val="26"/>
        </w:rPr>
        <w:t>DOMAINE</w:t>
      </w:r>
      <w:r w:rsidR="00144A37" w:rsidRPr="007C5A68">
        <w:rPr>
          <w:rFonts w:ascii="Calibri" w:hAnsi="Calibri" w:cs="Calibri"/>
          <w:color w:val="000000"/>
          <w:sz w:val="26"/>
          <w:szCs w:val="26"/>
        </w:rPr>
        <w:t> </w:t>
      </w:r>
      <w:r w:rsidR="00144A37" w:rsidRPr="007C5A68">
        <w:rPr>
          <w:rFonts w:ascii="Luciole" w:hAnsi="Luciole"/>
          <w:color w:val="000000"/>
          <w:sz w:val="26"/>
          <w:szCs w:val="26"/>
        </w:rPr>
        <w:t>:</w:t>
      </w:r>
    </w:p>
    <w:p w14:paraId="5673005A" w14:textId="77777777" w:rsidR="007C5A68" w:rsidRDefault="007C5A68" w:rsidP="007C5A68">
      <w:pPr>
        <w:pStyle w:val="NormalWeb"/>
        <w:spacing w:before="0" w:beforeAutospacing="0" w:after="0" w:afterAutospacing="0"/>
        <w:rPr>
          <w:rFonts w:ascii="Luciole" w:hAnsi="Luciole"/>
          <w:b/>
          <w:bCs/>
          <w:color w:val="000000"/>
        </w:rPr>
      </w:pPr>
    </w:p>
    <w:p w14:paraId="14E166F2" w14:textId="77777777" w:rsidR="007C5A68" w:rsidRDefault="007C5A68" w:rsidP="007C5A68">
      <w:pPr>
        <w:pStyle w:val="NormalWeb"/>
        <w:spacing w:before="0" w:beforeAutospacing="0" w:after="0" w:afterAutospacing="0"/>
        <w:rPr>
          <w:rFonts w:ascii="Luciole" w:hAnsi="Luciole"/>
          <w:b/>
          <w:bCs/>
          <w:color w:val="000000"/>
        </w:rPr>
      </w:pPr>
    </w:p>
    <w:p w14:paraId="26371B1F"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Facilitation de l'accès à l'emploi :</w:t>
      </w:r>
      <w:r w:rsidRPr="007C5A68">
        <w:rPr>
          <w:rFonts w:ascii="Luciole" w:hAnsi="Luciole"/>
          <w:b/>
          <w:bCs/>
          <w:color w:val="000000"/>
        </w:rPr>
        <w:br/>
      </w:r>
    </w:p>
    <w:p w14:paraId="5ED080C1" w14:textId="2B18397F" w:rsidR="00211F6B" w:rsidRPr="007C5A68" w:rsidRDefault="00211F6B" w:rsidP="007C5A68">
      <w:pPr>
        <w:pStyle w:val="NormalWeb"/>
        <w:spacing w:before="0" w:beforeAutospacing="0" w:after="0" w:afterAutospacing="0"/>
        <w:rPr>
          <w:rFonts w:ascii="Luciole" w:hAnsi="Luciole"/>
          <w:color w:val="000000"/>
        </w:rPr>
      </w:pPr>
      <w:r w:rsidRPr="007C5A68">
        <w:rPr>
          <w:rFonts w:ascii="Luciole" w:hAnsi="Luciole"/>
          <w:color w:val="000000"/>
        </w:rPr>
        <w:t>En fournissant des ordinateurs et des formations numériques, DI permet aux populations précaires, réfugiées et PSDH de développer des compétences essentielles pour accéder au marché du travail, augmentant ainsi leurs chances d'intégration professionnelle.</w:t>
      </w:r>
    </w:p>
    <w:p w14:paraId="53E98EC1" w14:textId="77777777" w:rsidR="008F763F" w:rsidRDefault="008F763F" w:rsidP="007C5A68">
      <w:pPr>
        <w:pStyle w:val="NormalWeb"/>
        <w:spacing w:before="0" w:beforeAutospacing="0" w:after="0" w:afterAutospacing="0"/>
        <w:rPr>
          <w:rFonts w:ascii="Luciole" w:hAnsi="Luciole"/>
        </w:rPr>
      </w:pPr>
    </w:p>
    <w:p w14:paraId="5B6290AE" w14:textId="38112D87" w:rsidR="007C5A68" w:rsidRDefault="007C5A68">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6F55515A"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lastRenderedPageBreak/>
        <w:t>Amélioration des compétences numériques :</w:t>
      </w:r>
      <w:r w:rsidRPr="007C5A68">
        <w:rPr>
          <w:rFonts w:ascii="Luciole" w:hAnsi="Luciole"/>
          <w:b/>
          <w:bCs/>
          <w:color w:val="000000"/>
        </w:rPr>
        <w:br/>
      </w:r>
    </w:p>
    <w:p w14:paraId="7FE84CB1" w14:textId="371EEA59" w:rsidR="00211F6B" w:rsidRPr="007C5A68" w:rsidRDefault="00211F6B" w:rsidP="007C5A68">
      <w:pPr>
        <w:pStyle w:val="NormalWeb"/>
        <w:spacing w:before="0" w:beforeAutospacing="0" w:after="0" w:afterAutospacing="0"/>
        <w:rPr>
          <w:rFonts w:ascii="Luciole" w:hAnsi="Luciole"/>
        </w:rPr>
      </w:pPr>
      <w:r w:rsidRPr="007C5A68">
        <w:rPr>
          <w:rFonts w:ascii="Luciole" w:hAnsi="Luciole"/>
          <w:color w:val="000000"/>
        </w:rPr>
        <w:t>Les cours et le coaching proposés par DI aident les bénéficiaires à maîtriser les outils numériques dans leur vie quotidienne, renforçant ainsi leur employabilité, leur autonomie et leur inclusion sociale.</w:t>
      </w:r>
    </w:p>
    <w:p w14:paraId="0DD327AD" w14:textId="421666D1" w:rsidR="00211F6B" w:rsidRDefault="00211F6B" w:rsidP="007C5A68">
      <w:pPr>
        <w:spacing w:after="0" w:line="240" w:lineRule="auto"/>
        <w:ind w:left="0"/>
        <w:rPr>
          <w:rFonts w:ascii="Luciole" w:hAnsi="Luciole"/>
        </w:rPr>
      </w:pPr>
    </w:p>
    <w:p w14:paraId="2325C834" w14:textId="77777777" w:rsidR="007C5A68" w:rsidRPr="007C5A68" w:rsidRDefault="007C5A68" w:rsidP="007C5A68">
      <w:pPr>
        <w:spacing w:after="0" w:line="240" w:lineRule="auto"/>
        <w:ind w:left="0"/>
        <w:rPr>
          <w:rFonts w:ascii="Luciole" w:hAnsi="Luciole"/>
        </w:rPr>
      </w:pPr>
    </w:p>
    <w:p w14:paraId="78A5D79C" w14:textId="13499B6A" w:rsidR="00211F6B" w:rsidRPr="007C5A68" w:rsidRDefault="00211F6B" w:rsidP="007C5A68">
      <w:pPr>
        <w:pStyle w:val="Titre3"/>
        <w:numPr>
          <w:ilvl w:val="0"/>
          <w:numId w:val="0"/>
        </w:numPr>
        <w:spacing w:before="0" w:after="0" w:line="240" w:lineRule="auto"/>
        <w:rPr>
          <w:rFonts w:ascii="Luciole" w:hAnsi="Luciole"/>
        </w:rPr>
      </w:pPr>
      <w:r w:rsidRPr="007C5A68">
        <w:rPr>
          <w:rFonts w:ascii="Luciole" w:hAnsi="Luciole"/>
          <w:color w:val="000000"/>
          <w:sz w:val="26"/>
          <w:szCs w:val="26"/>
        </w:rPr>
        <w:t>PRODUITS / RÉSULTATS</w:t>
      </w:r>
      <w:r w:rsidR="00144A37" w:rsidRPr="007C5A68">
        <w:rPr>
          <w:rFonts w:ascii="Calibri" w:hAnsi="Calibri" w:cs="Calibri"/>
          <w:color w:val="000000"/>
          <w:sz w:val="26"/>
          <w:szCs w:val="26"/>
        </w:rPr>
        <w:t> </w:t>
      </w:r>
      <w:r w:rsidR="00144A37" w:rsidRPr="007C5A68">
        <w:rPr>
          <w:rFonts w:ascii="Luciole" w:hAnsi="Luciole"/>
          <w:color w:val="000000"/>
          <w:sz w:val="26"/>
          <w:szCs w:val="26"/>
        </w:rPr>
        <w:t>:</w:t>
      </w:r>
    </w:p>
    <w:p w14:paraId="7B7E29E2" w14:textId="77777777" w:rsidR="007C5A68" w:rsidRDefault="007C5A68" w:rsidP="007C5A68">
      <w:pPr>
        <w:pStyle w:val="NormalWeb"/>
        <w:spacing w:before="0" w:beforeAutospacing="0" w:after="0" w:afterAutospacing="0"/>
        <w:rPr>
          <w:rFonts w:ascii="Luciole" w:hAnsi="Luciole"/>
          <w:b/>
          <w:bCs/>
          <w:color w:val="000000"/>
        </w:rPr>
      </w:pPr>
    </w:p>
    <w:p w14:paraId="3219CFBE" w14:textId="77777777" w:rsidR="007C5A68" w:rsidRDefault="007C5A68" w:rsidP="007C5A68">
      <w:pPr>
        <w:pStyle w:val="NormalWeb"/>
        <w:spacing w:before="0" w:beforeAutospacing="0" w:after="0" w:afterAutospacing="0"/>
        <w:rPr>
          <w:rFonts w:ascii="Luciole" w:hAnsi="Luciole"/>
          <w:b/>
          <w:bCs/>
          <w:color w:val="000000"/>
        </w:rPr>
      </w:pPr>
    </w:p>
    <w:p w14:paraId="0D4D6B9E" w14:textId="77777777" w:rsidR="00211F6B" w:rsidRPr="007C5A68" w:rsidRDefault="00211F6B" w:rsidP="007C5A68">
      <w:pPr>
        <w:pStyle w:val="NormalWeb"/>
        <w:spacing w:before="0" w:beforeAutospacing="0" w:after="0" w:afterAutospacing="0"/>
        <w:rPr>
          <w:rFonts w:ascii="Luciole" w:hAnsi="Luciole"/>
        </w:rPr>
      </w:pPr>
      <w:r w:rsidRPr="007C5A68">
        <w:rPr>
          <w:rFonts w:ascii="Luciole" w:hAnsi="Luciole"/>
          <w:b/>
          <w:bCs/>
          <w:color w:val="000000"/>
        </w:rPr>
        <w:t>Type de produit :</w:t>
      </w:r>
    </w:p>
    <w:p w14:paraId="2343839E" w14:textId="77777777" w:rsidR="007C5A68" w:rsidRDefault="007C5A68" w:rsidP="007C5A68">
      <w:pPr>
        <w:pStyle w:val="NormalWeb"/>
        <w:spacing w:before="0" w:beforeAutospacing="0" w:after="0" w:afterAutospacing="0"/>
        <w:textAlignment w:val="baseline"/>
        <w:rPr>
          <w:rFonts w:ascii="Luciole" w:hAnsi="Luciole"/>
          <w:color w:val="000000"/>
        </w:rPr>
      </w:pPr>
    </w:p>
    <w:p w14:paraId="6E264E42" w14:textId="77777777" w:rsidR="00211F6B" w:rsidRPr="007C5A68" w:rsidRDefault="00211F6B" w:rsidP="007C5A68">
      <w:pPr>
        <w:pStyle w:val="NormalWeb"/>
        <w:numPr>
          <w:ilvl w:val="0"/>
          <w:numId w:val="32"/>
        </w:numPr>
        <w:spacing w:before="0" w:beforeAutospacing="0" w:after="0" w:afterAutospacing="0"/>
        <w:textAlignment w:val="baseline"/>
        <w:rPr>
          <w:rFonts w:ascii="Luciole" w:hAnsi="Luciole"/>
          <w:color w:val="000000"/>
        </w:rPr>
      </w:pPr>
      <w:r w:rsidRPr="007C5A68">
        <w:rPr>
          <w:rFonts w:ascii="Luciole" w:hAnsi="Luciole"/>
          <w:color w:val="000000"/>
        </w:rPr>
        <w:t>Ordinateurs reconditionnés</w:t>
      </w:r>
    </w:p>
    <w:p w14:paraId="4E952D37" w14:textId="77777777" w:rsidR="00211F6B" w:rsidRPr="007C5A68" w:rsidRDefault="00211F6B" w:rsidP="007C5A68">
      <w:pPr>
        <w:pStyle w:val="NormalWeb"/>
        <w:numPr>
          <w:ilvl w:val="0"/>
          <w:numId w:val="32"/>
        </w:numPr>
        <w:spacing w:before="0" w:beforeAutospacing="0" w:after="0" w:afterAutospacing="0"/>
        <w:textAlignment w:val="baseline"/>
        <w:rPr>
          <w:rFonts w:ascii="Luciole" w:hAnsi="Luciole"/>
          <w:color w:val="000000"/>
        </w:rPr>
      </w:pPr>
      <w:r w:rsidRPr="007C5A68">
        <w:rPr>
          <w:rFonts w:ascii="Luciole" w:hAnsi="Luciole"/>
          <w:color w:val="000000"/>
        </w:rPr>
        <w:t>Cours/formation en informatique</w:t>
      </w:r>
    </w:p>
    <w:p w14:paraId="4BF47EE8" w14:textId="77777777" w:rsidR="00211F6B" w:rsidRPr="007C5A68" w:rsidRDefault="00211F6B" w:rsidP="007C5A68">
      <w:pPr>
        <w:pStyle w:val="NormalWeb"/>
        <w:numPr>
          <w:ilvl w:val="0"/>
          <w:numId w:val="32"/>
        </w:numPr>
        <w:spacing w:before="0" w:beforeAutospacing="0" w:after="0" w:afterAutospacing="0"/>
        <w:textAlignment w:val="baseline"/>
        <w:rPr>
          <w:rFonts w:ascii="Luciole" w:hAnsi="Luciole"/>
          <w:color w:val="000000"/>
        </w:rPr>
      </w:pPr>
      <w:r w:rsidRPr="007C5A68">
        <w:rPr>
          <w:rFonts w:ascii="Luciole" w:hAnsi="Luciole"/>
          <w:color w:val="000000"/>
        </w:rPr>
        <w:t>Coaching individuel</w:t>
      </w:r>
    </w:p>
    <w:p w14:paraId="7DB561A5" w14:textId="77777777" w:rsidR="00211F6B" w:rsidRPr="007C5A68" w:rsidRDefault="00211F6B" w:rsidP="007C5A68">
      <w:pPr>
        <w:pStyle w:val="NormalWeb"/>
        <w:numPr>
          <w:ilvl w:val="0"/>
          <w:numId w:val="32"/>
        </w:numPr>
        <w:spacing w:before="0" w:beforeAutospacing="0" w:after="0" w:afterAutospacing="0"/>
        <w:textAlignment w:val="baseline"/>
        <w:rPr>
          <w:rFonts w:ascii="Luciole" w:hAnsi="Luciole"/>
          <w:color w:val="000000"/>
        </w:rPr>
      </w:pPr>
      <w:r w:rsidRPr="007C5A68">
        <w:rPr>
          <w:rFonts w:ascii="Luciole" w:hAnsi="Luciole"/>
          <w:color w:val="000000"/>
        </w:rPr>
        <w:t>Ressources en ligne</w:t>
      </w:r>
    </w:p>
    <w:p w14:paraId="70733E8F" w14:textId="77777777" w:rsidR="008F763F" w:rsidRDefault="008F763F" w:rsidP="007C5A68">
      <w:pPr>
        <w:pStyle w:val="NormalWeb"/>
        <w:spacing w:before="0" w:beforeAutospacing="0" w:after="0" w:afterAutospacing="0"/>
        <w:textAlignment w:val="baseline"/>
        <w:rPr>
          <w:rFonts w:ascii="Luciole" w:hAnsi="Luciole"/>
          <w:color w:val="000000"/>
        </w:rPr>
      </w:pPr>
    </w:p>
    <w:p w14:paraId="2023B37B" w14:textId="77777777" w:rsidR="007C5A68" w:rsidRPr="007C5A68" w:rsidRDefault="007C5A68" w:rsidP="007C5A68">
      <w:pPr>
        <w:pStyle w:val="NormalWeb"/>
        <w:spacing w:before="0" w:beforeAutospacing="0" w:after="0" w:afterAutospacing="0"/>
        <w:textAlignment w:val="baseline"/>
        <w:rPr>
          <w:rFonts w:ascii="Luciole" w:hAnsi="Luciole"/>
          <w:color w:val="000000"/>
        </w:rPr>
      </w:pPr>
    </w:p>
    <w:p w14:paraId="14A93839"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Brève description :</w:t>
      </w:r>
      <w:r w:rsidRPr="007C5A68">
        <w:rPr>
          <w:rFonts w:ascii="Luciole" w:hAnsi="Luciole"/>
          <w:b/>
          <w:bCs/>
          <w:color w:val="000000"/>
        </w:rPr>
        <w:br/>
      </w:r>
    </w:p>
    <w:p w14:paraId="326FEF34" w14:textId="3ADEA193" w:rsidR="00211F6B" w:rsidRPr="007C5A68" w:rsidRDefault="00211F6B" w:rsidP="007C5A68">
      <w:pPr>
        <w:pStyle w:val="NormalWeb"/>
        <w:spacing w:before="0" w:beforeAutospacing="0" w:after="0" w:afterAutospacing="0"/>
        <w:rPr>
          <w:rFonts w:ascii="Luciole" w:hAnsi="Luciole"/>
        </w:rPr>
      </w:pPr>
      <w:r w:rsidRPr="007C5A68">
        <w:rPr>
          <w:rFonts w:ascii="Luciole" w:hAnsi="Luciole"/>
          <w:color w:val="000000"/>
        </w:rPr>
        <w:t xml:space="preserve">Depuis sa création, </w:t>
      </w:r>
      <w:r w:rsidRPr="007C5A68">
        <w:rPr>
          <w:rFonts w:ascii="Luciole" w:hAnsi="Luciole"/>
          <w:bCs/>
          <w:color w:val="000000"/>
        </w:rPr>
        <w:t>Digital</w:t>
      </w:r>
      <w:r w:rsidRPr="007C5A68">
        <w:rPr>
          <w:rFonts w:ascii="Luciole" w:hAnsi="Luciole"/>
          <w:b/>
          <w:bCs/>
          <w:color w:val="000000"/>
        </w:rPr>
        <w:t xml:space="preserve"> </w:t>
      </w:r>
      <w:r w:rsidRPr="007C5A68">
        <w:rPr>
          <w:rFonts w:ascii="Luciole" w:hAnsi="Luciole"/>
          <w:bCs/>
          <w:color w:val="000000"/>
        </w:rPr>
        <w:t>Inclusion Luxembourg</w:t>
      </w:r>
      <w:r w:rsidRPr="007C5A68">
        <w:rPr>
          <w:rFonts w:ascii="Luciole" w:hAnsi="Luciole"/>
          <w:color w:val="000000"/>
        </w:rPr>
        <w:t xml:space="preserve"> a distribué plus de 7000 ordinateurs reconditionnés à des personnes en situation de précarité ou de dépendance au Luxembourg. L'association propose également des formations et du coaching personnalisé pour renforcer l'autonomie numérique de ses bénéficiaires et favoriser leur inclusion dans la société.</w:t>
      </w:r>
    </w:p>
    <w:p w14:paraId="0B3865E6" w14:textId="1033DD9A" w:rsidR="00211F6B" w:rsidRDefault="00211F6B" w:rsidP="007C5A68">
      <w:pPr>
        <w:spacing w:after="0" w:line="240" w:lineRule="auto"/>
        <w:ind w:left="0"/>
        <w:rPr>
          <w:rFonts w:ascii="Luciole" w:hAnsi="Luciole"/>
        </w:rPr>
      </w:pPr>
    </w:p>
    <w:p w14:paraId="09E94718" w14:textId="55590A28" w:rsidR="007C5A68" w:rsidRDefault="007C5A68">
      <w:pPr>
        <w:spacing w:after="160" w:line="259" w:lineRule="auto"/>
        <w:ind w:left="0" w:firstLine="0"/>
        <w:rPr>
          <w:rFonts w:ascii="Luciole" w:hAnsi="Luciole"/>
        </w:rPr>
      </w:pPr>
      <w:r>
        <w:rPr>
          <w:rFonts w:ascii="Luciole" w:hAnsi="Luciole"/>
        </w:rPr>
        <w:br w:type="page"/>
      </w:r>
    </w:p>
    <w:p w14:paraId="0DA9F163" w14:textId="5581B6FC" w:rsidR="00211F6B" w:rsidRPr="007C5A68" w:rsidRDefault="00211F6B" w:rsidP="007C5A68">
      <w:pPr>
        <w:pStyle w:val="Titre3"/>
        <w:numPr>
          <w:ilvl w:val="0"/>
          <w:numId w:val="0"/>
        </w:numPr>
        <w:spacing w:before="0" w:after="0" w:line="240" w:lineRule="auto"/>
        <w:rPr>
          <w:rFonts w:ascii="Luciole" w:hAnsi="Luciole"/>
        </w:rPr>
      </w:pPr>
      <w:r w:rsidRPr="007C5A68">
        <w:rPr>
          <w:rFonts w:ascii="Luciole" w:hAnsi="Luciole"/>
          <w:color w:val="000000"/>
          <w:sz w:val="26"/>
          <w:szCs w:val="26"/>
        </w:rPr>
        <w:lastRenderedPageBreak/>
        <w:t>IMPACT ET TRANSFÉRABILITÉ</w:t>
      </w:r>
      <w:r w:rsidR="00144A37" w:rsidRPr="007C5A68">
        <w:rPr>
          <w:rFonts w:ascii="Calibri" w:hAnsi="Calibri" w:cs="Calibri"/>
          <w:color w:val="000000"/>
          <w:sz w:val="26"/>
          <w:szCs w:val="26"/>
        </w:rPr>
        <w:t> </w:t>
      </w:r>
      <w:r w:rsidR="00144A37" w:rsidRPr="007C5A68">
        <w:rPr>
          <w:rFonts w:ascii="Luciole" w:hAnsi="Luciole"/>
          <w:color w:val="000000"/>
          <w:sz w:val="26"/>
          <w:szCs w:val="26"/>
        </w:rPr>
        <w:t>:</w:t>
      </w:r>
    </w:p>
    <w:p w14:paraId="7359B427" w14:textId="77777777" w:rsidR="007C5A68" w:rsidRDefault="007C5A68" w:rsidP="007C5A68">
      <w:pPr>
        <w:pStyle w:val="NormalWeb"/>
        <w:spacing w:before="0" w:beforeAutospacing="0" w:after="0" w:afterAutospacing="0"/>
        <w:rPr>
          <w:rFonts w:ascii="Luciole" w:hAnsi="Luciole"/>
          <w:b/>
          <w:bCs/>
          <w:color w:val="000000"/>
        </w:rPr>
      </w:pPr>
    </w:p>
    <w:p w14:paraId="53613C4B" w14:textId="77777777" w:rsidR="007C5A68" w:rsidRDefault="007C5A68" w:rsidP="007C5A68">
      <w:pPr>
        <w:pStyle w:val="NormalWeb"/>
        <w:spacing w:before="0" w:beforeAutospacing="0" w:after="0" w:afterAutospacing="0"/>
        <w:rPr>
          <w:rFonts w:ascii="Luciole" w:hAnsi="Luciole"/>
          <w:b/>
          <w:bCs/>
          <w:color w:val="000000"/>
        </w:rPr>
      </w:pPr>
    </w:p>
    <w:p w14:paraId="5452FA76"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Impact sur les groupes cibles :</w:t>
      </w:r>
      <w:r w:rsidRPr="007C5A68">
        <w:rPr>
          <w:rFonts w:ascii="Luciole" w:hAnsi="Luciole"/>
          <w:b/>
          <w:bCs/>
          <w:color w:val="000000"/>
        </w:rPr>
        <w:br/>
      </w:r>
    </w:p>
    <w:p w14:paraId="4B9E2BB8" w14:textId="0E5F6C51" w:rsidR="00211F6B" w:rsidRPr="007C5A68" w:rsidRDefault="00211F6B" w:rsidP="007C5A68">
      <w:pPr>
        <w:pStyle w:val="NormalWeb"/>
        <w:spacing w:before="0" w:beforeAutospacing="0" w:after="0" w:afterAutospacing="0"/>
        <w:rPr>
          <w:rFonts w:ascii="Luciole" w:hAnsi="Luciole"/>
          <w:color w:val="000000"/>
        </w:rPr>
      </w:pPr>
      <w:r w:rsidRPr="007C5A68">
        <w:rPr>
          <w:rFonts w:ascii="Luciole" w:hAnsi="Luciole"/>
          <w:color w:val="000000"/>
        </w:rPr>
        <w:t>L'initiative de DI a permis de réduire significativement l'exclusion numérique au Luxembourg, notamment pour les ménages précaires, les réfugiés et les PSDH. En facilitant l'accès aux technologies numériques et en renforçant les compétences des bénéficiaires, l'association a contribué à améliorer leur intégration sociale et professionnelle.</w:t>
      </w:r>
    </w:p>
    <w:p w14:paraId="30C914EB" w14:textId="77777777" w:rsidR="008F763F" w:rsidRDefault="008F763F" w:rsidP="007C5A68">
      <w:pPr>
        <w:pStyle w:val="NormalWeb"/>
        <w:spacing w:before="0" w:beforeAutospacing="0" w:after="0" w:afterAutospacing="0"/>
        <w:rPr>
          <w:rFonts w:ascii="Luciole" w:hAnsi="Luciole"/>
        </w:rPr>
      </w:pPr>
    </w:p>
    <w:p w14:paraId="7DCB2508" w14:textId="77777777" w:rsidR="007C5A68" w:rsidRPr="007C5A68" w:rsidRDefault="007C5A68" w:rsidP="007C5A68">
      <w:pPr>
        <w:pStyle w:val="NormalWeb"/>
        <w:spacing w:before="0" w:beforeAutospacing="0" w:after="0" w:afterAutospacing="0"/>
        <w:rPr>
          <w:rFonts w:ascii="Luciole" w:hAnsi="Luciole"/>
        </w:rPr>
      </w:pPr>
    </w:p>
    <w:p w14:paraId="75589A4A" w14:textId="77777777" w:rsidR="007C5A68" w:rsidRDefault="00211F6B" w:rsidP="007C5A68">
      <w:pPr>
        <w:pStyle w:val="NormalWeb"/>
        <w:spacing w:before="0" w:beforeAutospacing="0" w:after="0" w:afterAutospacing="0"/>
        <w:rPr>
          <w:rFonts w:ascii="Luciole" w:hAnsi="Luciole"/>
          <w:color w:val="000000"/>
        </w:rPr>
      </w:pPr>
      <w:r w:rsidRPr="007C5A68">
        <w:rPr>
          <w:rFonts w:ascii="Luciole" w:hAnsi="Luciole"/>
          <w:b/>
          <w:bCs/>
          <w:color w:val="000000"/>
        </w:rPr>
        <w:t>Brève description :</w:t>
      </w:r>
      <w:r w:rsidRPr="007C5A68">
        <w:rPr>
          <w:rFonts w:ascii="Luciole" w:hAnsi="Luciole"/>
          <w:b/>
          <w:bCs/>
          <w:color w:val="000000"/>
        </w:rPr>
        <w:br/>
      </w:r>
    </w:p>
    <w:p w14:paraId="0E0019FF" w14:textId="632408C9" w:rsidR="00211F6B" w:rsidRPr="007C5A68" w:rsidRDefault="00211F6B" w:rsidP="007C5A68">
      <w:pPr>
        <w:pStyle w:val="NormalWeb"/>
        <w:spacing w:before="0" w:beforeAutospacing="0" w:after="0" w:afterAutospacing="0"/>
        <w:rPr>
          <w:rFonts w:ascii="Luciole" w:hAnsi="Luciole"/>
        </w:rPr>
      </w:pPr>
      <w:r w:rsidRPr="007C5A68">
        <w:rPr>
          <w:rFonts w:ascii="Luciole" w:hAnsi="Luciole"/>
          <w:color w:val="000000"/>
        </w:rPr>
        <w:t xml:space="preserve">Le modèle de </w:t>
      </w:r>
      <w:r w:rsidRPr="007C5A68">
        <w:rPr>
          <w:rFonts w:ascii="Luciole" w:hAnsi="Luciole"/>
          <w:bCs/>
          <w:color w:val="000000"/>
        </w:rPr>
        <w:t>Digital</w:t>
      </w:r>
      <w:r w:rsidRPr="007C5A68">
        <w:rPr>
          <w:rFonts w:ascii="Luciole" w:hAnsi="Luciole"/>
          <w:b/>
          <w:bCs/>
          <w:color w:val="000000"/>
        </w:rPr>
        <w:t xml:space="preserve"> </w:t>
      </w:r>
      <w:r w:rsidRPr="007C5A68">
        <w:rPr>
          <w:rFonts w:ascii="Luciole" w:hAnsi="Luciole"/>
          <w:bCs/>
          <w:color w:val="000000"/>
        </w:rPr>
        <w:t>Inclusion Luxembourg</w:t>
      </w:r>
      <w:r w:rsidRPr="007C5A68">
        <w:rPr>
          <w:rFonts w:ascii="Luciole" w:hAnsi="Luciole"/>
          <w:color w:val="000000"/>
        </w:rPr>
        <w:t>, basé sur la réutilisation des équipements informatiques et l'éducation numérique, peut être facilement adapté et reproduit dans d'autres contextes internationaux, particulièrement dans les régions où l'accès aux technologies est limité. Ce projet constitue un exemple inspirant pour les initiatives visant à réduire l'exclusion numérique et à promouvoir une société plus inclusive.</w:t>
      </w:r>
    </w:p>
    <w:p w14:paraId="2D0E81FF" w14:textId="7E63DF6A" w:rsidR="00777167" w:rsidRPr="007C5A68" w:rsidRDefault="00777167" w:rsidP="007C5A68">
      <w:pPr>
        <w:spacing w:after="0" w:line="240" w:lineRule="auto"/>
        <w:ind w:left="0"/>
        <w:rPr>
          <w:rFonts w:ascii="Luciole" w:hAnsi="Luciole"/>
        </w:rPr>
      </w:pPr>
      <w:bookmarkStart w:id="0" w:name="_GoBack"/>
      <w:bookmarkEnd w:id="0"/>
    </w:p>
    <w:sectPr w:rsidR="00777167" w:rsidRPr="007C5A68"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124BC" w14:textId="77777777" w:rsidR="00EC44D3" w:rsidRDefault="00EC44D3" w:rsidP="008D2C54">
      <w:r>
        <w:separator/>
      </w:r>
    </w:p>
  </w:endnote>
  <w:endnote w:type="continuationSeparator" w:id="0">
    <w:p w14:paraId="45808CBC" w14:textId="77777777" w:rsidR="00EC44D3" w:rsidRDefault="00EC44D3"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5EACA5DA-6C5D-4180-BAF5-C2AE1B9DA094}"/>
    <w:embedBold r:id="rId2" w:fontKey="{7DCCD2C2-8605-4F01-AB3C-F3A801F9B8F2}"/>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68671947-2511-4194-B8C7-96E2AB5F9789}"/>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7C5A68">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A716A" w14:textId="77777777" w:rsidR="00EC44D3" w:rsidRDefault="00EC44D3" w:rsidP="008D2C54">
      <w:r>
        <w:separator/>
      </w:r>
    </w:p>
  </w:footnote>
  <w:footnote w:type="continuationSeparator" w:id="0">
    <w:p w14:paraId="15A508A0" w14:textId="77777777" w:rsidR="00EC44D3" w:rsidRDefault="00EC44D3"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7C5A68">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77B0"/>
    <w:multiLevelType w:val="multilevel"/>
    <w:tmpl w:val="FC6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AD38DD"/>
    <w:multiLevelType w:val="hybridMultilevel"/>
    <w:tmpl w:val="46269D9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732DDB"/>
    <w:multiLevelType w:val="multilevel"/>
    <w:tmpl w:val="AACA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4807099C"/>
    <w:multiLevelType w:val="hybridMultilevel"/>
    <w:tmpl w:val="9E7A5F5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79A1A3F"/>
    <w:multiLevelType w:val="multilevel"/>
    <w:tmpl w:val="336E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5"/>
  </w:num>
  <w:num w:numId="2">
    <w:abstractNumId w:val="27"/>
  </w:num>
  <w:num w:numId="3">
    <w:abstractNumId w:val="13"/>
  </w:num>
  <w:num w:numId="4">
    <w:abstractNumId w:val="28"/>
  </w:num>
  <w:num w:numId="5">
    <w:abstractNumId w:val="3"/>
  </w:num>
  <w:num w:numId="6">
    <w:abstractNumId w:val="4"/>
  </w:num>
  <w:num w:numId="7">
    <w:abstractNumId w:val="25"/>
  </w:num>
  <w:num w:numId="8">
    <w:abstractNumId w:val="30"/>
  </w:num>
  <w:num w:numId="9">
    <w:abstractNumId w:val="7"/>
  </w:num>
  <w:num w:numId="10">
    <w:abstractNumId w:val="22"/>
  </w:num>
  <w:num w:numId="11">
    <w:abstractNumId w:val="24"/>
  </w:num>
  <w:num w:numId="12">
    <w:abstractNumId w:val="8"/>
  </w:num>
  <w:num w:numId="13">
    <w:abstractNumId w:val="2"/>
  </w:num>
  <w:num w:numId="14">
    <w:abstractNumId w:val="31"/>
  </w:num>
  <w:num w:numId="15">
    <w:abstractNumId w:val="12"/>
  </w:num>
  <w:num w:numId="16">
    <w:abstractNumId w:val="1"/>
  </w:num>
  <w:num w:numId="17">
    <w:abstractNumId w:val="19"/>
  </w:num>
  <w:num w:numId="18">
    <w:abstractNumId w:val="26"/>
  </w:num>
  <w:num w:numId="19">
    <w:abstractNumId w:val="9"/>
  </w:num>
  <w:num w:numId="20">
    <w:abstractNumId w:val="20"/>
  </w:num>
  <w:num w:numId="21">
    <w:abstractNumId w:val="6"/>
  </w:num>
  <w:num w:numId="22">
    <w:abstractNumId w:val="17"/>
  </w:num>
  <w:num w:numId="23">
    <w:abstractNumId w:val="23"/>
  </w:num>
  <w:num w:numId="24">
    <w:abstractNumId w:val="11"/>
  </w:num>
  <w:num w:numId="25">
    <w:abstractNumId w:val="18"/>
  </w:num>
  <w:num w:numId="26">
    <w:abstractNumId w:val="5"/>
  </w:num>
  <w:num w:numId="27">
    <w:abstractNumId w:val="16"/>
  </w:num>
  <w:num w:numId="28">
    <w:abstractNumId w:val="29"/>
  </w:num>
  <w:num w:numId="29">
    <w:abstractNumId w:val="14"/>
  </w:num>
  <w:num w:numId="30">
    <w:abstractNumId w:val="0"/>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125850"/>
    <w:rsid w:val="00144A37"/>
    <w:rsid w:val="001B002B"/>
    <w:rsid w:val="001C06E4"/>
    <w:rsid w:val="002052FF"/>
    <w:rsid w:val="00211F6B"/>
    <w:rsid w:val="00283099"/>
    <w:rsid w:val="00295C02"/>
    <w:rsid w:val="002E1F33"/>
    <w:rsid w:val="002F109E"/>
    <w:rsid w:val="003058F9"/>
    <w:rsid w:val="00344B35"/>
    <w:rsid w:val="00357120"/>
    <w:rsid w:val="003748C3"/>
    <w:rsid w:val="003E67EF"/>
    <w:rsid w:val="00435290"/>
    <w:rsid w:val="0043677B"/>
    <w:rsid w:val="00454222"/>
    <w:rsid w:val="0049728F"/>
    <w:rsid w:val="004B742E"/>
    <w:rsid w:val="004C45B6"/>
    <w:rsid w:val="004D7D3D"/>
    <w:rsid w:val="004F69D1"/>
    <w:rsid w:val="00533A90"/>
    <w:rsid w:val="005B47C7"/>
    <w:rsid w:val="006C2583"/>
    <w:rsid w:val="006C5B7A"/>
    <w:rsid w:val="006D53CC"/>
    <w:rsid w:val="00714AE0"/>
    <w:rsid w:val="00777167"/>
    <w:rsid w:val="007A1FBB"/>
    <w:rsid w:val="007C5A68"/>
    <w:rsid w:val="007D6C46"/>
    <w:rsid w:val="008657EB"/>
    <w:rsid w:val="00875269"/>
    <w:rsid w:val="008B2213"/>
    <w:rsid w:val="008D2C54"/>
    <w:rsid w:val="008D7634"/>
    <w:rsid w:val="008F763F"/>
    <w:rsid w:val="00967BB0"/>
    <w:rsid w:val="009E18D8"/>
    <w:rsid w:val="00A26B77"/>
    <w:rsid w:val="00A768BD"/>
    <w:rsid w:val="00AE07A3"/>
    <w:rsid w:val="00AF5BF2"/>
    <w:rsid w:val="00B93ED7"/>
    <w:rsid w:val="00B97622"/>
    <w:rsid w:val="00C13CAA"/>
    <w:rsid w:val="00C5002C"/>
    <w:rsid w:val="00C72994"/>
    <w:rsid w:val="00C976F9"/>
    <w:rsid w:val="00CE6F36"/>
    <w:rsid w:val="00D41596"/>
    <w:rsid w:val="00D82191"/>
    <w:rsid w:val="00D93F3C"/>
    <w:rsid w:val="00E936A3"/>
    <w:rsid w:val="00EC44D3"/>
    <w:rsid w:val="00ED1093"/>
    <w:rsid w:val="00ED3DDF"/>
    <w:rsid w:val="00F07106"/>
    <w:rsid w:val="00F430B8"/>
    <w:rsid w:val="00F47743"/>
    <w:rsid w:val="00F5017A"/>
    <w:rsid w:val="00F75FD6"/>
    <w:rsid w:val="00F8340D"/>
    <w:rsid w:val="00F83991"/>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211F6B"/>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261438">
      <w:bodyDiv w:val="1"/>
      <w:marLeft w:val="0"/>
      <w:marRight w:val="0"/>
      <w:marTop w:val="0"/>
      <w:marBottom w:val="0"/>
      <w:divBdr>
        <w:top w:val="none" w:sz="0" w:space="0" w:color="auto"/>
        <w:left w:val="none" w:sz="0" w:space="0" w:color="auto"/>
        <w:bottom w:val="none" w:sz="0" w:space="0" w:color="auto"/>
        <w:right w:val="none" w:sz="0" w:space="0" w:color="auto"/>
      </w:divBdr>
    </w:div>
    <w:div w:id="14143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inclusion.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A6EA-A812-4231-9D1E-7C3EF8AD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9</TotalTime>
  <Pages>6</Pages>
  <Words>740</Words>
  <Characters>4072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2024-12-28T13:18:00Z</dcterms:created>
  <dcterms:modified xsi:type="dcterms:W3CDTF">2024-12-30T14:32:00Z</dcterms:modified>
</cp:coreProperties>
</file>