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B4F2E" w14:textId="77777777" w:rsidR="00D71492" w:rsidRPr="00E55E88" w:rsidRDefault="00D71492" w:rsidP="00E55E88">
      <w:pPr>
        <w:pStyle w:val="TitreDocument"/>
        <w:spacing w:before="0" w:after="0" w:line="240" w:lineRule="auto"/>
        <w:ind w:left="0" w:firstLine="0"/>
        <w:rPr>
          <w:szCs w:val="24"/>
        </w:rPr>
      </w:pPr>
      <w:r w:rsidRPr="00E55E88">
        <w:rPr>
          <w:szCs w:val="24"/>
        </w:rPr>
        <w:t>E-HANDI TOUR GUIDE DE L’INCLUSION INNOVANTE DES PSDH</w:t>
      </w:r>
    </w:p>
    <w:p w14:paraId="29274BD4" w14:textId="77777777" w:rsidR="00E55E88" w:rsidRDefault="00E55E88" w:rsidP="00E55E88">
      <w:pPr>
        <w:pStyle w:val="TitreDocument"/>
        <w:spacing w:before="0" w:after="0" w:line="240" w:lineRule="auto"/>
        <w:ind w:left="0" w:firstLine="0"/>
        <w:rPr>
          <w:szCs w:val="24"/>
        </w:rPr>
      </w:pPr>
    </w:p>
    <w:p w14:paraId="16D98DA7" w14:textId="77777777" w:rsidR="00D71492" w:rsidRPr="00E55E88" w:rsidRDefault="00D71492" w:rsidP="00E55E88">
      <w:pPr>
        <w:pStyle w:val="TitreDocument"/>
        <w:spacing w:before="0" w:after="0" w:line="240" w:lineRule="auto"/>
        <w:ind w:left="0" w:firstLine="0"/>
        <w:rPr>
          <w:color w:val="000000" w:themeColor="text1"/>
          <w:szCs w:val="24"/>
        </w:rPr>
      </w:pPr>
      <w:r w:rsidRPr="00E55E88">
        <w:rPr>
          <w:color w:val="000000" w:themeColor="text1"/>
          <w:szCs w:val="24"/>
        </w:rPr>
        <w:t>Technique : Solution Tadeo de Delta Process</w:t>
      </w:r>
    </w:p>
    <w:p w14:paraId="6394D17D" w14:textId="77777777" w:rsidR="00E55E88" w:rsidRDefault="00E55E88" w:rsidP="00E55E88">
      <w:pPr>
        <w:pStyle w:val="TitreDocument"/>
        <w:spacing w:before="0" w:after="0" w:line="240" w:lineRule="auto"/>
        <w:ind w:left="0" w:firstLine="0"/>
        <w:rPr>
          <w:szCs w:val="24"/>
        </w:rPr>
      </w:pPr>
    </w:p>
    <w:p w14:paraId="5F35A191" w14:textId="77777777" w:rsidR="00E55E88" w:rsidRPr="00E55E88" w:rsidRDefault="00E55E88" w:rsidP="00E55E88">
      <w:pPr>
        <w:pStyle w:val="TitreDocument"/>
        <w:spacing w:before="0" w:after="0" w:line="240" w:lineRule="auto"/>
        <w:ind w:left="0" w:firstLine="0"/>
        <w:rPr>
          <w:szCs w:val="24"/>
        </w:rPr>
      </w:pPr>
    </w:p>
    <w:p w14:paraId="331BEF8C" w14:textId="3B485146" w:rsidR="00D71492" w:rsidRPr="00E55E88" w:rsidRDefault="00D71492" w:rsidP="00E55E88">
      <w:pPr>
        <w:pStyle w:val="EnteteTableau"/>
        <w:numPr>
          <w:ilvl w:val="0"/>
          <w:numId w:val="0"/>
        </w:numPr>
        <w:spacing w:before="0" w:after="0"/>
      </w:pPr>
      <w:r w:rsidRPr="00E55E88">
        <w:t>Promoteur de l'initiative</w:t>
      </w:r>
      <w:r w:rsidR="00CA160B" w:rsidRPr="00E55E88">
        <w:rPr>
          <w:rFonts w:ascii="Calibri" w:hAnsi="Calibri" w:cs="Calibri"/>
        </w:rPr>
        <w:t> </w:t>
      </w:r>
      <w:r w:rsidR="00CA160B" w:rsidRPr="00E55E88">
        <w:t>:</w:t>
      </w:r>
    </w:p>
    <w:p w14:paraId="4C05C925" w14:textId="77777777" w:rsidR="00E55E88" w:rsidRDefault="00E55E88" w:rsidP="00E55E88">
      <w:pPr>
        <w:pStyle w:val="CelluleTableau"/>
        <w:spacing w:line="240" w:lineRule="auto"/>
        <w:ind w:left="0" w:right="0"/>
        <w:rPr>
          <w:rFonts w:eastAsia="Calibri"/>
        </w:rPr>
      </w:pPr>
    </w:p>
    <w:p w14:paraId="51C1AA52" w14:textId="77777777" w:rsidR="00D71492" w:rsidRPr="00E55E88" w:rsidRDefault="00D71492" w:rsidP="00E55E88">
      <w:pPr>
        <w:pStyle w:val="CelluleTableau"/>
        <w:spacing w:line="240" w:lineRule="auto"/>
        <w:ind w:left="0" w:right="0"/>
        <w:rPr>
          <w:rFonts w:eastAsia="Calibri"/>
        </w:rPr>
      </w:pPr>
      <w:r w:rsidRPr="00E55E88">
        <w:rPr>
          <w:rFonts w:eastAsia="Calibri"/>
        </w:rPr>
        <w:t>Delta Process</w:t>
      </w:r>
    </w:p>
    <w:p w14:paraId="0DAFEB2D" w14:textId="44E00178" w:rsidR="00D71492" w:rsidRPr="00E55E88" w:rsidRDefault="00D71492" w:rsidP="00E55E88">
      <w:pPr>
        <w:pStyle w:val="EnteteTableau"/>
        <w:numPr>
          <w:ilvl w:val="0"/>
          <w:numId w:val="0"/>
        </w:numPr>
        <w:spacing w:before="0" w:after="0"/>
      </w:pPr>
      <w:r w:rsidRPr="00E55E88">
        <w:t>Pays</w:t>
      </w:r>
      <w:r w:rsidR="00CA160B" w:rsidRPr="00E55E88">
        <w:rPr>
          <w:rFonts w:ascii="Calibri" w:hAnsi="Calibri" w:cs="Calibri"/>
        </w:rPr>
        <w:t> </w:t>
      </w:r>
      <w:r w:rsidR="00CA160B" w:rsidRPr="00E55E88">
        <w:t>:</w:t>
      </w:r>
    </w:p>
    <w:p w14:paraId="15028110" w14:textId="77777777" w:rsidR="00E55E88" w:rsidRDefault="00E55E88" w:rsidP="00E55E88">
      <w:pPr>
        <w:pStyle w:val="CelluleTableau"/>
        <w:spacing w:line="240" w:lineRule="auto"/>
        <w:ind w:left="0" w:right="0"/>
        <w:rPr>
          <w:rFonts w:eastAsia="Calibri"/>
        </w:rPr>
      </w:pPr>
    </w:p>
    <w:p w14:paraId="30DDD997" w14:textId="77777777" w:rsidR="00D71492" w:rsidRPr="00E55E88" w:rsidRDefault="00D71492" w:rsidP="00E55E88">
      <w:pPr>
        <w:pStyle w:val="CelluleTableau"/>
        <w:spacing w:line="240" w:lineRule="auto"/>
        <w:ind w:left="0" w:right="0"/>
        <w:rPr>
          <w:rFonts w:eastAsia="Calibri"/>
        </w:rPr>
      </w:pPr>
      <w:r w:rsidRPr="00E55E88">
        <w:rPr>
          <w:rFonts w:eastAsia="Calibri"/>
        </w:rPr>
        <w:t>France</w:t>
      </w:r>
    </w:p>
    <w:p w14:paraId="1C1DF684" w14:textId="77777777" w:rsidR="00E55E88" w:rsidRDefault="00E55E88" w:rsidP="00E55E88">
      <w:pPr>
        <w:pStyle w:val="EnteteTableau"/>
        <w:numPr>
          <w:ilvl w:val="0"/>
          <w:numId w:val="0"/>
        </w:numPr>
        <w:spacing w:before="0" w:after="0"/>
      </w:pPr>
    </w:p>
    <w:p w14:paraId="49F15131" w14:textId="39A6FF5D" w:rsidR="00D71492" w:rsidRPr="00E55E88" w:rsidRDefault="00D71492" w:rsidP="00E55E88">
      <w:pPr>
        <w:pStyle w:val="EnteteTableau"/>
        <w:numPr>
          <w:ilvl w:val="0"/>
          <w:numId w:val="0"/>
        </w:numPr>
        <w:spacing w:before="0" w:after="0"/>
      </w:pPr>
      <w:r w:rsidRPr="00E55E88">
        <w:t>Site internet</w:t>
      </w:r>
      <w:r w:rsidR="00CA160B" w:rsidRPr="00E55E88">
        <w:rPr>
          <w:rFonts w:ascii="Calibri" w:hAnsi="Calibri" w:cs="Calibri"/>
        </w:rPr>
        <w:t> </w:t>
      </w:r>
      <w:r w:rsidR="00CA160B" w:rsidRPr="00E55E88">
        <w:t>:</w:t>
      </w:r>
    </w:p>
    <w:p w14:paraId="4486E62B" w14:textId="77777777" w:rsidR="00E55E88" w:rsidRDefault="00E55E88" w:rsidP="00E55E88">
      <w:pPr>
        <w:pStyle w:val="CelluleTableau"/>
        <w:spacing w:line="240" w:lineRule="auto"/>
        <w:ind w:left="0" w:right="0"/>
        <w:rPr>
          <w:rStyle w:val="Lienhypertexte"/>
          <w:rFonts w:eastAsia="Calibri"/>
        </w:rPr>
      </w:pPr>
    </w:p>
    <w:p w14:paraId="49C4AEC0" w14:textId="45BBA6A6" w:rsidR="00D71492" w:rsidRPr="00E55E88" w:rsidRDefault="00806169" w:rsidP="00E55E88">
      <w:pPr>
        <w:pStyle w:val="CelluleTableau"/>
        <w:spacing w:line="240" w:lineRule="auto"/>
        <w:ind w:left="0" w:right="0"/>
        <w:rPr>
          <w:rFonts w:eastAsia="Calibri"/>
        </w:rPr>
      </w:pPr>
      <w:hyperlink r:id="rId8" w:tooltip="Site de Tadeo" w:history="1">
        <w:r w:rsidR="00D71492" w:rsidRPr="00E55E88">
          <w:rPr>
            <w:rStyle w:val="Lienhypertexte"/>
            <w:rFonts w:eastAsia="Calibri"/>
          </w:rPr>
          <w:t>https://www.tadeo.fr</w:t>
        </w:r>
      </w:hyperlink>
    </w:p>
    <w:p w14:paraId="0638CCA7" w14:textId="77777777" w:rsidR="00E55E88" w:rsidRDefault="00E55E88" w:rsidP="00E55E88">
      <w:pPr>
        <w:pStyle w:val="EnteteTableau"/>
        <w:numPr>
          <w:ilvl w:val="0"/>
          <w:numId w:val="0"/>
        </w:numPr>
        <w:spacing w:before="0" w:after="0"/>
      </w:pPr>
    </w:p>
    <w:p w14:paraId="1970CF73" w14:textId="3B621B74" w:rsidR="00D71492" w:rsidRPr="00E55E88" w:rsidRDefault="00D71492" w:rsidP="00E55E88">
      <w:pPr>
        <w:pStyle w:val="EnteteTableau"/>
        <w:numPr>
          <w:ilvl w:val="0"/>
          <w:numId w:val="0"/>
        </w:numPr>
        <w:spacing w:before="0" w:after="0"/>
      </w:pPr>
      <w:r w:rsidRPr="00E55E88">
        <w:t>Contact</w:t>
      </w:r>
      <w:r w:rsidR="00CA160B" w:rsidRPr="00E55E88">
        <w:rPr>
          <w:rFonts w:ascii="Calibri" w:hAnsi="Calibri" w:cs="Calibri"/>
        </w:rPr>
        <w:t> </w:t>
      </w:r>
      <w:r w:rsidR="00CA160B" w:rsidRPr="00E55E88">
        <w:t>:</w:t>
      </w:r>
    </w:p>
    <w:p w14:paraId="4C0FCBA7" w14:textId="77777777" w:rsidR="00E55E88" w:rsidRDefault="00E55E88" w:rsidP="00E55E88">
      <w:pPr>
        <w:pStyle w:val="CelluleTableau"/>
        <w:spacing w:line="240" w:lineRule="auto"/>
        <w:ind w:left="0" w:right="0"/>
        <w:rPr>
          <w:rStyle w:val="Lienhypertexte"/>
          <w:rFonts w:eastAsia="Calibri"/>
        </w:rPr>
      </w:pPr>
    </w:p>
    <w:p w14:paraId="17D31E23" w14:textId="3F1ED794" w:rsidR="00D71492" w:rsidRPr="00E55E88" w:rsidRDefault="00806169" w:rsidP="00E55E88">
      <w:pPr>
        <w:pStyle w:val="CelluleTableau"/>
        <w:spacing w:line="240" w:lineRule="auto"/>
        <w:ind w:left="0" w:right="0"/>
        <w:rPr>
          <w:rStyle w:val="Lienhypertexte"/>
          <w:rFonts w:eastAsia="Calibri"/>
        </w:rPr>
      </w:pPr>
      <w:hyperlink r:id="rId9" w:tooltip="Page contact du site Tadeo" w:history="1">
        <w:r w:rsidR="00D71492" w:rsidRPr="00E55E88">
          <w:rPr>
            <w:rStyle w:val="Lienhypertexte"/>
            <w:rFonts w:eastAsia="Calibri"/>
          </w:rPr>
          <w:t>https://www.tadeo.fr/contact</w:t>
        </w:r>
      </w:hyperlink>
    </w:p>
    <w:p w14:paraId="3DC4171E" w14:textId="77777777" w:rsidR="00CA160B" w:rsidRPr="00E55E88" w:rsidRDefault="00CA160B" w:rsidP="00E55E88">
      <w:pPr>
        <w:pStyle w:val="CelluleTableau"/>
        <w:spacing w:line="240" w:lineRule="auto"/>
        <w:ind w:left="0" w:right="0"/>
        <w:rPr>
          <w:rStyle w:val="Lienhypertexte"/>
          <w:rFonts w:eastAsia="Calibri"/>
        </w:rPr>
      </w:pPr>
    </w:p>
    <w:p w14:paraId="26B7BBE8" w14:textId="77777777" w:rsidR="00CA160B" w:rsidRPr="00E55E88" w:rsidRDefault="00CA160B" w:rsidP="00E55E88">
      <w:pPr>
        <w:pStyle w:val="CelluleTableau"/>
        <w:spacing w:line="240" w:lineRule="auto"/>
        <w:ind w:left="0" w:right="0"/>
        <w:rPr>
          <w:rFonts w:eastAsia="Calibri"/>
        </w:rPr>
      </w:pPr>
    </w:p>
    <w:p w14:paraId="1937D067" w14:textId="77777777" w:rsidR="00D71492" w:rsidRPr="00E55E88" w:rsidRDefault="00D71492" w:rsidP="00E55E88">
      <w:pPr>
        <w:pStyle w:val="Titre1"/>
        <w:numPr>
          <w:ilvl w:val="0"/>
          <w:numId w:val="0"/>
        </w:numPr>
        <w:spacing w:before="0" w:after="0" w:line="240" w:lineRule="auto"/>
        <w:rPr>
          <w:rFonts w:eastAsia="Calibri" w:cs="Calibri"/>
          <w:szCs w:val="24"/>
        </w:rPr>
      </w:pPr>
      <w:r w:rsidRPr="00E55E88">
        <w:rPr>
          <w:szCs w:val="24"/>
        </w:rPr>
        <w:t>DETAIL DE L’INITIATIVE :</w:t>
      </w:r>
    </w:p>
    <w:p w14:paraId="1504AD39" w14:textId="77777777" w:rsidR="00E55E88" w:rsidRDefault="00E55E88" w:rsidP="00E55E88">
      <w:pPr>
        <w:pStyle w:val="EnteteTableau"/>
        <w:numPr>
          <w:ilvl w:val="0"/>
          <w:numId w:val="0"/>
        </w:numPr>
        <w:spacing w:before="0" w:after="0"/>
      </w:pPr>
    </w:p>
    <w:p w14:paraId="6F76183B" w14:textId="77777777" w:rsidR="00E55E88" w:rsidRDefault="00E55E88" w:rsidP="00E55E88">
      <w:pPr>
        <w:pStyle w:val="EnteteTableau"/>
        <w:numPr>
          <w:ilvl w:val="0"/>
          <w:numId w:val="0"/>
        </w:numPr>
        <w:spacing w:before="0" w:after="0"/>
      </w:pPr>
    </w:p>
    <w:p w14:paraId="523D73B7" w14:textId="1AC14B5A" w:rsidR="00D71492" w:rsidRPr="00E55E88" w:rsidRDefault="00D71492" w:rsidP="00E55E88">
      <w:pPr>
        <w:pStyle w:val="EnteteTableau"/>
        <w:numPr>
          <w:ilvl w:val="0"/>
          <w:numId w:val="0"/>
        </w:numPr>
        <w:spacing w:before="0" w:after="0"/>
        <w:rPr>
          <w:rFonts w:eastAsia="Calibri" w:cs="Calibri"/>
        </w:rPr>
      </w:pPr>
      <w:r w:rsidRPr="00E55E88">
        <w:t>Année(s) de mise en œuvre</w:t>
      </w:r>
      <w:r w:rsidR="00CA160B" w:rsidRPr="00E55E88">
        <w:rPr>
          <w:rFonts w:ascii="Calibri" w:hAnsi="Calibri" w:cs="Calibri"/>
        </w:rPr>
        <w:t> </w:t>
      </w:r>
      <w:r w:rsidR="00CA160B" w:rsidRPr="00E55E88">
        <w:t>:</w:t>
      </w:r>
    </w:p>
    <w:p w14:paraId="208C75F0" w14:textId="77777777" w:rsidR="00E55E88" w:rsidRDefault="00E55E88" w:rsidP="00E55E88">
      <w:pPr>
        <w:pStyle w:val="CelluleTableau"/>
        <w:spacing w:line="240" w:lineRule="auto"/>
        <w:ind w:left="0" w:right="0"/>
      </w:pPr>
    </w:p>
    <w:p w14:paraId="1A8D2779" w14:textId="77777777" w:rsidR="00D71492" w:rsidRPr="00E55E88" w:rsidRDefault="00D71492" w:rsidP="00E55E88">
      <w:pPr>
        <w:pStyle w:val="CelluleTableau"/>
        <w:spacing w:line="240" w:lineRule="auto"/>
        <w:ind w:left="0" w:right="0"/>
        <w:rPr>
          <w:rFonts w:eastAsia="Calibri" w:cs="Calibri"/>
        </w:rPr>
      </w:pPr>
      <w:r w:rsidRPr="00E55E88">
        <w:t>Depuis 2012</w:t>
      </w:r>
    </w:p>
    <w:p w14:paraId="47953E3F" w14:textId="77777777" w:rsidR="00E55E88" w:rsidRDefault="00E55E88" w:rsidP="00E55E88">
      <w:pPr>
        <w:pStyle w:val="EnteteTableau"/>
        <w:numPr>
          <w:ilvl w:val="0"/>
          <w:numId w:val="0"/>
        </w:numPr>
        <w:spacing w:before="0" w:after="0"/>
      </w:pPr>
    </w:p>
    <w:p w14:paraId="4381CA5B" w14:textId="6D3F9834" w:rsidR="00E55E88" w:rsidRDefault="00E55E88">
      <w:pPr>
        <w:spacing w:after="160" w:line="259" w:lineRule="auto"/>
        <w:ind w:left="0" w:firstLine="0"/>
        <w:rPr>
          <w:b/>
        </w:rPr>
      </w:pPr>
      <w:r>
        <w:br w:type="page"/>
      </w:r>
    </w:p>
    <w:p w14:paraId="34300754" w14:textId="77777777" w:rsidR="00D71492" w:rsidRPr="00E55E88" w:rsidRDefault="00D71492" w:rsidP="00E55E88">
      <w:pPr>
        <w:pStyle w:val="EnteteTableau"/>
        <w:numPr>
          <w:ilvl w:val="0"/>
          <w:numId w:val="0"/>
        </w:numPr>
        <w:spacing w:before="0" w:after="0"/>
        <w:rPr>
          <w:rFonts w:eastAsia="Calibri" w:cs="Calibri"/>
        </w:rPr>
      </w:pPr>
      <w:r w:rsidRPr="00E55E88">
        <w:lastRenderedPageBreak/>
        <w:t>Groupe(s) cible(s) :</w:t>
      </w:r>
    </w:p>
    <w:p w14:paraId="653CEC3C" w14:textId="77777777" w:rsidR="00E55E88" w:rsidRDefault="00E55E88" w:rsidP="00E55E88">
      <w:pPr>
        <w:pStyle w:val="CelluleTableau"/>
        <w:spacing w:line="240" w:lineRule="auto"/>
        <w:ind w:left="0" w:right="0"/>
      </w:pPr>
    </w:p>
    <w:p w14:paraId="3195E819" w14:textId="77777777" w:rsidR="00D71492" w:rsidRPr="00E55E88" w:rsidRDefault="00D71492" w:rsidP="00E55E88">
      <w:pPr>
        <w:pStyle w:val="CelluleTableau"/>
        <w:spacing w:line="240" w:lineRule="auto"/>
        <w:ind w:left="0" w:right="0"/>
        <w:rPr>
          <w:rFonts w:eastAsia="Calibri" w:cs="Calibri"/>
        </w:rPr>
      </w:pPr>
      <w:r w:rsidRPr="00E55E88">
        <w:t>Salariés sourds ou malentendants en milieu professionnel.</w:t>
      </w:r>
    </w:p>
    <w:p w14:paraId="5EF5E4F7" w14:textId="04748C8C" w:rsidR="00D71492" w:rsidRPr="00E55E88" w:rsidRDefault="00D71492" w:rsidP="00E55E88">
      <w:pPr>
        <w:pStyle w:val="CelluleTableau"/>
        <w:spacing w:line="240" w:lineRule="auto"/>
        <w:ind w:left="0" w:right="0"/>
      </w:pPr>
      <w:r w:rsidRPr="00E55E88">
        <w:t>Description</w:t>
      </w:r>
      <w:r w:rsidR="00CA160B" w:rsidRPr="00E55E88">
        <w:t>.</w:t>
      </w:r>
    </w:p>
    <w:p w14:paraId="064089F7" w14:textId="77777777" w:rsidR="00CA160B" w:rsidRPr="00E55E88" w:rsidRDefault="00CA160B" w:rsidP="00E55E88">
      <w:pPr>
        <w:pStyle w:val="CelluleTableau"/>
        <w:spacing w:line="240" w:lineRule="auto"/>
        <w:ind w:left="0" w:right="0"/>
      </w:pPr>
    </w:p>
    <w:p w14:paraId="0A3AEA0D" w14:textId="77777777" w:rsidR="00D71492" w:rsidRPr="00E55E88" w:rsidRDefault="00D71492" w:rsidP="00E55E88">
      <w:pPr>
        <w:pStyle w:val="CelluleTableau"/>
        <w:spacing w:line="240" w:lineRule="auto"/>
        <w:ind w:left="0" w:right="0"/>
        <w:rPr>
          <w:rFonts w:eastAsia="Calibri" w:cs="Calibri"/>
        </w:rPr>
      </w:pPr>
    </w:p>
    <w:p w14:paraId="1669113F" w14:textId="216C96F2" w:rsidR="00D71492" w:rsidRPr="00E55E88" w:rsidRDefault="00D71492" w:rsidP="00E55E88">
      <w:pPr>
        <w:pStyle w:val="EnteteTableau"/>
        <w:numPr>
          <w:ilvl w:val="0"/>
          <w:numId w:val="0"/>
        </w:numPr>
        <w:spacing w:before="0" w:after="0"/>
        <w:rPr>
          <w:rFonts w:eastAsia="Calibri" w:cs="Calibri"/>
        </w:rPr>
      </w:pPr>
      <w:r w:rsidRPr="00E55E88">
        <w:t>Aménagement de poste</w:t>
      </w:r>
      <w:r w:rsidR="00CA160B" w:rsidRPr="00E55E88">
        <w:rPr>
          <w:rFonts w:ascii="Calibri" w:hAnsi="Calibri" w:cs="Calibri"/>
        </w:rPr>
        <w:t> </w:t>
      </w:r>
      <w:r w:rsidR="00CA160B" w:rsidRPr="00E55E88">
        <w:t>:</w:t>
      </w:r>
    </w:p>
    <w:p w14:paraId="761C272B" w14:textId="77777777" w:rsidR="00E55E88" w:rsidRDefault="00E55E88" w:rsidP="00E55E88">
      <w:pPr>
        <w:spacing w:after="0" w:line="240" w:lineRule="auto"/>
        <w:ind w:left="0" w:firstLine="0"/>
        <w:rPr>
          <w:rFonts w:eastAsia="Times New Roman" w:cs="Times New Roman"/>
          <w:color w:val="auto"/>
        </w:rPr>
      </w:pPr>
    </w:p>
    <w:p w14:paraId="1A5DC86D" w14:textId="482FCD66" w:rsidR="00D71492" w:rsidRPr="00E55E88" w:rsidRDefault="00D71492" w:rsidP="00E55E88">
      <w:pPr>
        <w:spacing w:after="0" w:line="240" w:lineRule="auto"/>
        <w:ind w:left="0" w:firstLine="0"/>
        <w:rPr>
          <w:rFonts w:eastAsia="Times New Roman" w:cs="Times New Roman"/>
          <w:color w:val="auto"/>
        </w:rPr>
      </w:pPr>
      <w:r w:rsidRPr="00E55E88">
        <w:rPr>
          <w:rFonts w:eastAsia="Times New Roman" w:cs="Times New Roman"/>
          <w:color w:val="auto"/>
        </w:rPr>
        <w:t>Tadeo facilite l'aménagement de poste pour les salariés sourds ou malentendants, améliorant ainsi leur intégration et évolution professionnelle.</w:t>
      </w:r>
    </w:p>
    <w:p w14:paraId="5DE78E44" w14:textId="77777777" w:rsidR="00CA160B" w:rsidRDefault="00CA160B" w:rsidP="00E55E88">
      <w:pPr>
        <w:spacing w:after="0" w:line="240" w:lineRule="auto"/>
        <w:ind w:left="0" w:firstLine="0"/>
        <w:rPr>
          <w:rFonts w:eastAsia="Times New Roman" w:cs="Times New Roman"/>
          <w:color w:val="auto"/>
        </w:rPr>
      </w:pPr>
    </w:p>
    <w:p w14:paraId="29230A43" w14:textId="77777777" w:rsidR="00E55E88" w:rsidRPr="00E55E88" w:rsidRDefault="00E55E88" w:rsidP="00E55E88">
      <w:pPr>
        <w:spacing w:after="0" w:line="240" w:lineRule="auto"/>
        <w:ind w:left="0" w:firstLine="0"/>
        <w:rPr>
          <w:rFonts w:eastAsia="Times New Roman" w:cs="Times New Roman"/>
          <w:color w:val="auto"/>
        </w:rPr>
      </w:pPr>
    </w:p>
    <w:p w14:paraId="5D60EB5B" w14:textId="37CCA9DF" w:rsidR="00D71492" w:rsidRPr="00E55E88" w:rsidRDefault="00D71492" w:rsidP="00E55E88">
      <w:pPr>
        <w:pStyle w:val="EnteteTableau"/>
        <w:numPr>
          <w:ilvl w:val="0"/>
          <w:numId w:val="0"/>
        </w:numPr>
        <w:spacing w:before="0" w:after="0"/>
        <w:ind w:hanging="6"/>
        <w:rPr>
          <w:rFonts w:eastAsia="Calibri" w:cs="Calibri"/>
        </w:rPr>
      </w:pPr>
      <w:r w:rsidRPr="00E55E88">
        <w:t>Utilisation</w:t>
      </w:r>
      <w:r w:rsidR="00CA160B" w:rsidRPr="00E55E88">
        <w:rPr>
          <w:rFonts w:ascii="Calibri" w:hAnsi="Calibri" w:cs="Calibri"/>
        </w:rPr>
        <w:t> </w:t>
      </w:r>
      <w:r w:rsidR="00CA160B" w:rsidRPr="00E55E88">
        <w:t>:</w:t>
      </w:r>
    </w:p>
    <w:p w14:paraId="404D7206" w14:textId="77777777" w:rsidR="00E55E88" w:rsidRDefault="00E55E88" w:rsidP="00E55E88">
      <w:pPr>
        <w:spacing w:after="0" w:line="240" w:lineRule="auto"/>
        <w:ind w:left="0" w:firstLine="0"/>
        <w:rPr>
          <w:rFonts w:eastAsia="Times New Roman" w:cs="Times New Roman"/>
          <w:color w:val="auto"/>
        </w:rPr>
      </w:pPr>
    </w:p>
    <w:p w14:paraId="1ADEB845" w14:textId="6D8D3616" w:rsidR="00D71492" w:rsidRPr="00E55E88" w:rsidRDefault="00D71492" w:rsidP="00E55E88">
      <w:pPr>
        <w:spacing w:after="0" w:line="240" w:lineRule="auto"/>
        <w:ind w:left="0" w:firstLine="0"/>
        <w:rPr>
          <w:rFonts w:eastAsia="Times New Roman" w:cs="Times New Roman"/>
          <w:color w:val="auto"/>
        </w:rPr>
      </w:pPr>
      <w:r w:rsidRPr="00E55E88">
        <w:rPr>
          <w:rFonts w:eastAsia="Times New Roman" w:cs="Times New Roman"/>
          <w:color w:val="auto"/>
        </w:rPr>
        <w:t>Utilisable sur site, en déplacement, ou en télétravail pour téléphoner, recevoir des appels, et participer à des réunions ou formations.</w:t>
      </w:r>
    </w:p>
    <w:p w14:paraId="419DAFD8" w14:textId="77777777" w:rsidR="00CA160B" w:rsidRDefault="00CA160B" w:rsidP="00E55E88">
      <w:pPr>
        <w:spacing w:after="0" w:line="240" w:lineRule="auto"/>
        <w:ind w:left="0" w:firstLine="0"/>
        <w:rPr>
          <w:rFonts w:eastAsia="Calibri" w:cs="Calibri"/>
          <w:color w:val="auto"/>
        </w:rPr>
      </w:pPr>
    </w:p>
    <w:p w14:paraId="713E83F4" w14:textId="77777777" w:rsidR="00E55E88" w:rsidRPr="00E55E88" w:rsidRDefault="00E55E88" w:rsidP="00E55E88">
      <w:pPr>
        <w:spacing w:after="0" w:line="240" w:lineRule="auto"/>
        <w:ind w:left="0" w:firstLine="0"/>
        <w:rPr>
          <w:rFonts w:eastAsia="Calibri" w:cs="Calibri"/>
          <w:color w:val="auto"/>
        </w:rPr>
      </w:pPr>
    </w:p>
    <w:p w14:paraId="4EDEBC18" w14:textId="32ABF24B" w:rsidR="00D71492" w:rsidRPr="00E55E88" w:rsidRDefault="00D71492" w:rsidP="00E55E88">
      <w:pPr>
        <w:pStyle w:val="EnteteTableau"/>
        <w:numPr>
          <w:ilvl w:val="0"/>
          <w:numId w:val="0"/>
        </w:numPr>
        <w:spacing w:before="0" w:after="0"/>
        <w:ind w:hanging="6"/>
        <w:rPr>
          <w:rFonts w:eastAsia="Calibri" w:cs="Calibri"/>
        </w:rPr>
      </w:pPr>
      <w:r w:rsidRPr="00E55E88">
        <w:t>Accessibilité</w:t>
      </w:r>
      <w:r w:rsidR="00CA160B" w:rsidRPr="00E55E88">
        <w:rPr>
          <w:rFonts w:ascii="Calibri" w:hAnsi="Calibri" w:cs="Calibri"/>
        </w:rPr>
        <w:t> </w:t>
      </w:r>
      <w:r w:rsidR="00CA160B" w:rsidRPr="00E55E88">
        <w:t>:</w:t>
      </w:r>
    </w:p>
    <w:p w14:paraId="31179867" w14:textId="77777777" w:rsidR="00E55E88" w:rsidRDefault="00E55E88" w:rsidP="00E55E88">
      <w:pPr>
        <w:spacing w:after="0" w:line="240" w:lineRule="auto"/>
        <w:ind w:left="0" w:firstLine="0"/>
        <w:rPr>
          <w:rFonts w:eastAsia="Times New Roman" w:cs="Times New Roman"/>
          <w:color w:val="auto"/>
        </w:rPr>
      </w:pPr>
    </w:p>
    <w:p w14:paraId="6D4FEB28" w14:textId="6FFCC356" w:rsidR="00D71492" w:rsidRPr="00E55E88" w:rsidRDefault="00D71492" w:rsidP="00E55E88">
      <w:pPr>
        <w:spacing w:after="0" w:line="240" w:lineRule="auto"/>
        <w:ind w:left="0" w:firstLine="0"/>
        <w:rPr>
          <w:rFonts w:eastAsia="Times New Roman" w:cs="Times New Roman"/>
          <w:color w:val="auto"/>
        </w:rPr>
      </w:pPr>
      <w:r w:rsidRPr="00E55E88">
        <w:rPr>
          <w:rFonts w:eastAsia="Times New Roman" w:cs="Times New Roman"/>
          <w:color w:val="auto"/>
        </w:rPr>
        <w:t>Offre un parcours complet d'accessibilité via l'application Acceo, intégrant des services de transcription instantanée de la parole (TIP) et de visio-interprétation en Langue des Signes Française (LSF).</w:t>
      </w:r>
    </w:p>
    <w:p w14:paraId="097AED15" w14:textId="77777777" w:rsidR="00CA160B" w:rsidRPr="00E55E88" w:rsidRDefault="00CA160B" w:rsidP="00E55E88">
      <w:pPr>
        <w:spacing w:after="0" w:line="240" w:lineRule="auto"/>
        <w:ind w:left="0" w:firstLine="0"/>
        <w:rPr>
          <w:rFonts w:eastAsia="Times New Roman" w:cs="Times New Roman"/>
          <w:color w:val="auto"/>
        </w:rPr>
      </w:pPr>
    </w:p>
    <w:p w14:paraId="2DFD514C" w14:textId="77777777" w:rsidR="00D71492" w:rsidRPr="00E55E88" w:rsidRDefault="00D71492" w:rsidP="00E55E88">
      <w:pPr>
        <w:spacing w:after="0" w:line="240" w:lineRule="auto"/>
        <w:ind w:left="0" w:firstLine="0"/>
        <w:rPr>
          <w:rFonts w:eastAsia="Calibri" w:cs="Calibri"/>
          <w:color w:val="auto"/>
        </w:rPr>
      </w:pPr>
    </w:p>
    <w:p w14:paraId="6500744D" w14:textId="1AF7CAE5" w:rsidR="00D71492" w:rsidRPr="00E55E88" w:rsidRDefault="00D71492" w:rsidP="00E55E88">
      <w:pPr>
        <w:pStyle w:val="EnteteTableau"/>
        <w:numPr>
          <w:ilvl w:val="0"/>
          <w:numId w:val="0"/>
        </w:numPr>
        <w:spacing w:before="0" w:after="0"/>
      </w:pPr>
      <w:r w:rsidRPr="00E55E88">
        <w:t>Langues étrangères</w:t>
      </w:r>
      <w:r w:rsidR="00CA160B" w:rsidRPr="00E55E88">
        <w:rPr>
          <w:rFonts w:ascii="Calibri" w:hAnsi="Calibri" w:cs="Calibri"/>
        </w:rPr>
        <w:t> </w:t>
      </w:r>
      <w:r w:rsidR="00CA160B" w:rsidRPr="00E55E88">
        <w:t>:</w:t>
      </w:r>
    </w:p>
    <w:p w14:paraId="06590DFF" w14:textId="77777777" w:rsidR="00E55E88" w:rsidRDefault="00E55E88" w:rsidP="00E55E88">
      <w:pPr>
        <w:pStyle w:val="CelluleTableau"/>
        <w:spacing w:line="240" w:lineRule="auto"/>
        <w:ind w:left="0" w:right="0"/>
      </w:pPr>
    </w:p>
    <w:p w14:paraId="19952782" w14:textId="5D7A8D0E" w:rsidR="00D71492" w:rsidRPr="00E55E88" w:rsidRDefault="00D71492" w:rsidP="00E55E88">
      <w:pPr>
        <w:pStyle w:val="CelluleTableau"/>
        <w:spacing w:line="240" w:lineRule="auto"/>
        <w:ind w:left="0" w:right="0"/>
      </w:pPr>
      <w:r w:rsidRPr="00E55E88">
        <w:t>Propose depuis 2017 la visio-interprétation en plus de 100 langues étrangères pour l'accueil des personnes entendantes non francophones.</w:t>
      </w:r>
    </w:p>
    <w:p w14:paraId="2F2F6C23" w14:textId="77777777" w:rsidR="00CA160B" w:rsidRPr="00E55E88" w:rsidRDefault="00CA160B" w:rsidP="00E55E88">
      <w:pPr>
        <w:pStyle w:val="CelluleTableau"/>
        <w:spacing w:line="240" w:lineRule="auto"/>
        <w:ind w:left="0" w:right="0"/>
      </w:pPr>
    </w:p>
    <w:p w14:paraId="4954565A" w14:textId="217AA7E9" w:rsidR="00E55E88" w:rsidRDefault="00E55E88">
      <w:pPr>
        <w:spacing w:after="160" w:line="259" w:lineRule="auto"/>
        <w:ind w:left="0" w:firstLine="0"/>
        <w:rPr>
          <w:rFonts w:eastAsia="Calibri" w:cs="Calibri"/>
        </w:rPr>
      </w:pPr>
      <w:r>
        <w:rPr>
          <w:rFonts w:eastAsia="Calibri" w:cs="Calibri"/>
        </w:rPr>
        <w:br w:type="page"/>
      </w:r>
    </w:p>
    <w:p w14:paraId="0A195882" w14:textId="5E03B3BE" w:rsidR="00D71492" w:rsidRPr="00E55E88" w:rsidRDefault="00D71492" w:rsidP="00E55E88">
      <w:pPr>
        <w:pStyle w:val="EnteteTableau"/>
        <w:numPr>
          <w:ilvl w:val="0"/>
          <w:numId w:val="0"/>
        </w:numPr>
        <w:spacing w:before="0" w:after="0"/>
        <w:rPr>
          <w:rFonts w:eastAsia="Calibri" w:cs="Calibri"/>
        </w:rPr>
      </w:pPr>
      <w:r w:rsidRPr="00E55E88">
        <w:lastRenderedPageBreak/>
        <w:t>Méthodologie</w:t>
      </w:r>
      <w:r w:rsidR="00CA160B" w:rsidRPr="00E55E88">
        <w:rPr>
          <w:rFonts w:ascii="Calibri" w:hAnsi="Calibri" w:cs="Calibri"/>
        </w:rPr>
        <w:t> </w:t>
      </w:r>
      <w:r w:rsidR="00CA160B" w:rsidRPr="00E55E88">
        <w:t>:</w:t>
      </w:r>
    </w:p>
    <w:p w14:paraId="7EC880A4" w14:textId="77777777" w:rsidR="00E55E88" w:rsidRDefault="00E55E88" w:rsidP="00E55E88">
      <w:pPr>
        <w:pStyle w:val="CelluleTableau"/>
        <w:spacing w:line="240" w:lineRule="auto"/>
        <w:ind w:left="0" w:right="0"/>
      </w:pPr>
    </w:p>
    <w:p w14:paraId="09652223" w14:textId="77777777" w:rsidR="00D71492" w:rsidRPr="00E55E88" w:rsidRDefault="00D71492" w:rsidP="00E55E88">
      <w:pPr>
        <w:pStyle w:val="CelluleTableau"/>
        <w:spacing w:line="240" w:lineRule="auto"/>
        <w:ind w:left="0" w:right="0"/>
      </w:pPr>
      <w:r w:rsidRPr="00E55E88">
        <w:t>Utilisation de technologies d'interprétation à distance et en temps réel pour assurer une communication efficace au sein de l'environnement de travail.</w:t>
      </w:r>
    </w:p>
    <w:p w14:paraId="4F13573D" w14:textId="77777777" w:rsidR="00CA160B" w:rsidRPr="00E55E88" w:rsidRDefault="00CA160B" w:rsidP="00E55E88">
      <w:pPr>
        <w:pStyle w:val="CelluleTableau"/>
        <w:spacing w:line="240" w:lineRule="auto"/>
        <w:ind w:left="0" w:right="0"/>
        <w:rPr>
          <w:rFonts w:eastAsia="Calibri" w:cs="Calibri"/>
        </w:rPr>
      </w:pPr>
    </w:p>
    <w:p w14:paraId="015798E0" w14:textId="7EA0CA37" w:rsidR="00D71492" w:rsidRPr="00E55E88" w:rsidRDefault="00D71492" w:rsidP="00E55E88">
      <w:pPr>
        <w:pStyle w:val="CelluleTableau"/>
        <w:spacing w:line="240" w:lineRule="auto"/>
        <w:ind w:left="0" w:right="0"/>
        <w:rPr>
          <w:rFonts w:eastAsia="Calibri"/>
        </w:rPr>
      </w:pPr>
      <w:r w:rsidRPr="00E55E88">
        <w:rPr>
          <w:rFonts w:eastAsia="Calibri"/>
        </w:rPr>
        <w:t xml:space="preserve"> </w:t>
      </w:r>
    </w:p>
    <w:p w14:paraId="189080C0" w14:textId="726B2548" w:rsidR="00D71492" w:rsidRPr="00E55E88" w:rsidRDefault="00D71492" w:rsidP="00E55E88">
      <w:pPr>
        <w:pStyle w:val="Titre1"/>
        <w:numPr>
          <w:ilvl w:val="0"/>
          <w:numId w:val="0"/>
        </w:numPr>
        <w:spacing w:before="0" w:after="0" w:line="240" w:lineRule="auto"/>
        <w:rPr>
          <w:rFonts w:eastAsia="Calibri" w:cs="Calibri"/>
          <w:szCs w:val="24"/>
        </w:rPr>
      </w:pPr>
      <w:r w:rsidRPr="00E55E88">
        <w:rPr>
          <w:szCs w:val="24"/>
        </w:rPr>
        <w:t>DOMAINE</w:t>
      </w:r>
      <w:r w:rsidR="00CA160B" w:rsidRPr="00E55E88">
        <w:rPr>
          <w:rFonts w:ascii="Calibri" w:hAnsi="Calibri" w:cs="Calibri"/>
          <w:szCs w:val="24"/>
        </w:rPr>
        <w:t> </w:t>
      </w:r>
      <w:r w:rsidR="00CA160B" w:rsidRPr="00E55E88">
        <w:rPr>
          <w:szCs w:val="24"/>
        </w:rPr>
        <w:t>:</w:t>
      </w:r>
    </w:p>
    <w:p w14:paraId="6CFC2037" w14:textId="77777777" w:rsidR="00E55E88" w:rsidRDefault="00E55E88" w:rsidP="00E55E88">
      <w:pPr>
        <w:pStyle w:val="EnteteTableau"/>
        <w:numPr>
          <w:ilvl w:val="0"/>
          <w:numId w:val="0"/>
        </w:numPr>
        <w:spacing w:before="0" w:after="0"/>
      </w:pPr>
    </w:p>
    <w:p w14:paraId="1F6CDBF0" w14:textId="77777777" w:rsidR="00E55E88" w:rsidRDefault="00E55E88" w:rsidP="00E55E88">
      <w:pPr>
        <w:pStyle w:val="EnteteTableau"/>
        <w:numPr>
          <w:ilvl w:val="0"/>
          <w:numId w:val="0"/>
        </w:numPr>
        <w:spacing w:before="0" w:after="0"/>
      </w:pPr>
    </w:p>
    <w:p w14:paraId="1A6713DB" w14:textId="03FE6343" w:rsidR="00D71492" w:rsidRPr="00E55E88" w:rsidRDefault="00D71492" w:rsidP="00E55E88">
      <w:pPr>
        <w:pStyle w:val="EnteteTableau"/>
        <w:numPr>
          <w:ilvl w:val="0"/>
          <w:numId w:val="0"/>
        </w:numPr>
        <w:spacing w:before="0" w:after="0"/>
        <w:rPr>
          <w:rFonts w:eastAsia="Calibri" w:cs="Calibri"/>
        </w:rPr>
      </w:pPr>
      <w:r w:rsidRPr="00E55E88">
        <w:t>Facilitation de l'accès à l'emploi</w:t>
      </w:r>
      <w:r w:rsidR="00CA160B" w:rsidRPr="00E55E88">
        <w:rPr>
          <w:rFonts w:ascii="Calibri" w:hAnsi="Calibri" w:cs="Calibri"/>
        </w:rPr>
        <w:t> </w:t>
      </w:r>
      <w:r w:rsidR="00CA160B" w:rsidRPr="00E55E88">
        <w:t>:</w:t>
      </w:r>
    </w:p>
    <w:p w14:paraId="2E3E46B4" w14:textId="77777777" w:rsidR="00E55E88" w:rsidRDefault="00E55E88" w:rsidP="00E55E88">
      <w:pPr>
        <w:pStyle w:val="CelluleTableau"/>
        <w:spacing w:line="240" w:lineRule="auto"/>
        <w:ind w:left="0" w:right="0"/>
      </w:pPr>
    </w:p>
    <w:p w14:paraId="7F7182A9" w14:textId="77777777" w:rsidR="00D71492" w:rsidRPr="00E55E88" w:rsidRDefault="00D71492" w:rsidP="00E55E88">
      <w:pPr>
        <w:pStyle w:val="CelluleTableau"/>
        <w:spacing w:line="240" w:lineRule="auto"/>
        <w:ind w:left="0" w:right="0"/>
      </w:pPr>
      <w:r w:rsidRPr="00E55E88">
        <w:t>Tadeo est conçu spécifiquement pour améliorer l'accès aux opportunités d'emploi pour les personnes sourdes ou malentendantes en milieu professionnel.</w:t>
      </w:r>
    </w:p>
    <w:p w14:paraId="5132B531" w14:textId="77777777" w:rsidR="00CA160B" w:rsidRPr="00E55E88" w:rsidRDefault="00CA160B" w:rsidP="00E55E88">
      <w:pPr>
        <w:pStyle w:val="CelluleTableau"/>
        <w:spacing w:line="240" w:lineRule="auto"/>
        <w:ind w:left="0" w:right="0"/>
      </w:pPr>
    </w:p>
    <w:p w14:paraId="78E83A6B" w14:textId="77777777" w:rsidR="00D71492" w:rsidRPr="00E55E88" w:rsidRDefault="00D71492" w:rsidP="00E55E88">
      <w:pPr>
        <w:spacing w:after="0" w:line="240" w:lineRule="auto"/>
        <w:ind w:left="0" w:firstLine="0"/>
        <w:rPr>
          <w:rFonts w:eastAsia="Calibri" w:cs="Calibri"/>
          <w:color w:val="auto"/>
        </w:rPr>
      </w:pPr>
    </w:p>
    <w:p w14:paraId="0016087F" w14:textId="0D8CD0F8" w:rsidR="00D71492" w:rsidRPr="00E55E88" w:rsidRDefault="00D71492" w:rsidP="00E55E88">
      <w:pPr>
        <w:pStyle w:val="Titre1"/>
        <w:numPr>
          <w:ilvl w:val="0"/>
          <w:numId w:val="0"/>
        </w:numPr>
        <w:spacing w:before="0" w:after="0" w:line="240" w:lineRule="auto"/>
        <w:rPr>
          <w:rFonts w:eastAsia="Calibri" w:cs="Calibri"/>
          <w:szCs w:val="24"/>
        </w:rPr>
      </w:pPr>
      <w:r w:rsidRPr="00E55E88">
        <w:rPr>
          <w:szCs w:val="24"/>
        </w:rPr>
        <w:t>PRODUITS / RÉSULTATS</w:t>
      </w:r>
      <w:r w:rsidR="00CA160B" w:rsidRPr="00E55E88">
        <w:rPr>
          <w:rFonts w:ascii="Calibri" w:hAnsi="Calibri" w:cs="Calibri"/>
          <w:szCs w:val="24"/>
        </w:rPr>
        <w:t> </w:t>
      </w:r>
      <w:r w:rsidR="00CA160B" w:rsidRPr="00E55E88">
        <w:rPr>
          <w:szCs w:val="24"/>
        </w:rPr>
        <w:t>:</w:t>
      </w:r>
    </w:p>
    <w:p w14:paraId="262B29EE" w14:textId="77777777" w:rsidR="00E55E88" w:rsidRDefault="00E55E88" w:rsidP="00E55E88">
      <w:pPr>
        <w:pStyle w:val="EnteteTableau"/>
        <w:numPr>
          <w:ilvl w:val="0"/>
          <w:numId w:val="0"/>
        </w:numPr>
        <w:spacing w:before="0" w:after="0"/>
      </w:pPr>
    </w:p>
    <w:p w14:paraId="60F44E53" w14:textId="77777777" w:rsidR="00E55E88" w:rsidRDefault="00E55E88" w:rsidP="00E55E88">
      <w:pPr>
        <w:pStyle w:val="EnteteTableau"/>
        <w:numPr>
          <w:ilvl w:val="0"/>
          <w:numId w:val="0"/>
        </w:numPr>
        <w:spacing w:before="0" w:after="0"/>
      </w:pPr>
    </w:p>
    <w:p w14:paraId="685099B8" w14:textId="2F5DA6FC" w:rsidR="00D71492" w:rsidRPr="00E55E88" w:rsidRDefault="00D71492" w:rsidP="00E55E88">
      <w:pPr>
        <w:pStyle w:val="EnteteTableau"/>
        <w:numPr>
          <w:ilvl w:val="0"/>
          <w:numId w:val="0"/>
        </w:numPr>
        <w:spacing w:before="0" w:after="0"/>
        <w:rPr>
          <w:rFonts w:eastAsia="Calibri" w:cs="Calibri"/>
        </w:rPr>
      </w:pPr>
      <w:r w:rsidRPr="00E55E88">
        <w:t>Type de produit</w:t>
      </w:r>
      <w:r w:rsidR="00CA160B" w:rsidRPr="00E55E88">
        <w:rPr>
          <w:rFonts w:ascii="Calibri" w:hAnsi="Calibri" w:cs="Calibri"/>
        </w:rPr>
        <w:t> </w:t>
      </w:r>
      <w:r w:rsidR="00CA160B" w:rsidRPr="00E55E88">
        <w:t>:</w:t>
      </w:r>
    </w:p>
    <w:p w14:paraId="176DAF34" w14:textId="77777777" w:rsidR="00E55E88" w:rsidRDefault="00E55E88" w:rsidP="00E55E88">
      <w:pPr>
        <w:pStyle w:val="CelluleTableau"/>
        <w:spacing w:line="240" w:lineRule="auto"/>
        <w:ind w:left="0" w:right="0"/>
      </w:pPr>
    </w:p>
    <w:p w14:paraId="772620C7" w14:textId="2AEB28C8" w:rsidR="00D71492" w:rsidRPr="00E55E88" w:rsidRDefault="00D71492" w:rsidP="00E55E88">
      <w:pPr>
        <w:pStyle w:val="CelluleTableau"/>
        <w:spacing w:line="240" w:lineRule="auto"/>
        <w:ind w:left="0" w:right="0"/>
      </w:pPr>
      <w:r w:rsidRPr="00E55E88">
        <w:t>Services de communication professionnelle</w:t>
      </w:r>
      <w:r w:rsidR="00CA160B" w:rsidRPr="00E55E88">
        <w:t>.</w:t>
      </w:r>
    </w:p>
    <w:p w14:paraId="36DBD79B" w14:textId="77777777" w:rsidR="00CA160B" w:rsidRPr="00E55E88" w:rsidRDefault="00CA160B" w:rsidP="00E55E88">
      <w:pPr>
        <w:pStyle w:val="CelluleTableau"/>
        <w:spacing w:line="240" w:lineRule="auto"/>
        <w:ind w:left="0" w:right="0"/>
      </w:pPr>
    </w:p>
    <w:p w14:paraId="1A884179" w14:textId="77777777" w:rsidR="00CA160B" w:rsidRPr="00E55E88" w:rsidRDefault="00CA160B" w:rsidP="00E55E88">
      <w:pPr>
        <w:pStyle w:val="CelluleTableau"/>
        <w:spacing w:line="240" w:lineRule="auto"/>
        <w:ind w:left="0" w:right="0"/>
        <w:rPr>
          <w:rFonts w:eastAsia="Calibri" w:cs="Calibri"/>
        </w:rPr>
      </w:pPr>
    </w:p>
    <w:p w14:paraId="0CC46037" w14:textId="7596361B" w:rsidR="00D71492" w:rsidRPr="00E55E88" w:rsidRDefault="00D71492" w:rsidP="00E55E88">
      <w:pPr>
        <w:pStyle w:val="EnteteTableau"/>
        <w:numPr>
          <w:ilvl w:val="0"/>
          <w:numId w:val="0"/>
        </w:numPr>
        <w:spacing w:before="0" w:after="0"/>
        <w:rPr>
          <w:rFonts w:eastAsia="Calibri" w:cs="Calibri"/>
        </w:rPr>
      </w:pPr>
      <w:r w:rsidRPr="00E55E88">
        <w:t>Brève description</w:t>
      </w:r>
      <w:r w:rsidR="00CA160B" w:rsidRPr="00E55E88">
        <w:rPr>
          <w:rFonts w:ascii="Calibri" w:hAnsi="Calibri" w:cs="Calibri"/>
        </w:rPr>
        <w:t> </w:t>
      </w:r>
      <w:r w:rsidR="00CA160B" w:rsidRPr="00E55E88">
        <w:t>:</w:t>
      </w:r>
    </w:p>
    <w:p w14:paraId="65E72AB1" w14:textId="77777777" w:rsidR="00E55E88" w:rsidRDefault="00E55E88" w:rsidP="00E55E88">
      <w:pPr>
        <w:pStyle w:val="CelluleTableau"/>
        <w:spacing w:line="240" w:lineRule="auto"/>
        <w:ind w:left="0" w:right="0"/>
      </w:pPr>
    </w:p>
    <w:p w14:paraId="64ABE370" w14:textId="77777777" w:rsidR="00D71492" w:rsidRPr="00E55E88" w:rsidRDefault="00D71492" w:rsidP="00E55E88">
      <w:pPr>
        <w:pStyle w:val="CelluleTableau"/>
        <w:spacing w:line="240" w:lineRule="auto"/>
        <w:ind w:left="0" w:right="0"/>
      </w:pPr>
      <w:r w:rsidRPr="00E55E88">
        <w:t>Tadeo a développé une plateforme qui permet une intégration professionnelle efficace des salariés sourds ou malentendants, contribuant ainsi à une meilleure qualité de vie au travail et à une performance collective accrue.</w:t>
      </w:r>
    </w:p>
    <w:p w14:paraId="1EA6946F" w14:textId="77777777" w:rsidR="00CA160B" w:rsidRPr="00E55E88" w:rsidRDefault="00CA160B" w:rsidP="00E55E88">
      <w:pPr>
        <w:pStyle w:val="CelluleTableau"/>
        <w:spacing w:line="240" w:lineRule="auto"/>
        <w:ind w:left="0" w:right="0"/>
      </w:pPr>
    </w:p>
    <w:p w14:paraId="77992C14" w14:textId="6C7DE70B" w:rsidR="00E55E88" w:rsidRDefault="00E55E88">
      <w:pPr>
        <w:spacing w:after="160" w:line="259" w:lineRule="auto"/>
        <w:ind w:left="0" w:firstLine="0"/>
        <w:rPr>
          <w:rFonts w:eastAsia="Calibri" w:cs="Calibri"/>
        </w:rPr>
      </w:pPr>
      <w:r>
        <w:rPr>
          <w:rFonts w:eastAsia="Calibri" w:cs="Calibri"/>
        </w:rPr>
        <w:br w:type="page"/>
      </w:r>
    </w:p>
    <w:p w14:paraId="31412824" w14:textId="77777777" w:rsidR="00D71492" w:rsidRPr="00E55E88" w:rsidRDefault="00D71492" w:rsidP="00E55E88">
      <w:pPr>
        <w:pStyle w:val="Titre1"/>
        <w:numPr>
          <w:ilvl w:val="0"/>
          <w:numId w:val="0"/>
        </w:numPr>
        <w:spacing w:before="0" w:after="0" w:line="240" w:lineRule="auto"/>
        <w:rPr>
          <w:rFonts w:eastAsia="Calibri" w:cs="Calibri"/>
          <w:szCs w:val="24"/>
        </w:rPr>
      </w:pPr>
      <w:r w:rsidRPr="00E55E88">
        <w:rPr>
          <w:szCs w:val="24"/>
        </w:rPr>
        <w:lastRenderedPageBreak/>
        <w:t>IMPACT ET TRANSFÉRABILITÉ :</w:t>
      </w:r>
    </w:p>
    <w:p w14:paraId="705DA91B" w14:textId="77777777" w:rsidR="00E55E88" w:rsidRDefault="00E55E88" w:rsidP="00E55E88">
      <w:pPr>
        <w:pStyle w:val="EnteteTableau"/>
        <w:numPr>
          <w:ilvl w:val="0"/>
          <w:numId w:val="0"/>
        </w:numPr>
        <w:spacing w:before="0" w:after="0"/>
      </w:pPr>
    </w:p>
    <w:p w14:paraId="542D64B9" w14:textId="77777777" w:rsidR="00E55E88" w:rsidRDefault="00E55E88" w:rsidP="00E55E88">
      <w:pPr>
        <w:pStyle w:val="EnteteTableau"/>
        <w:numPr>
          <w:ilvl w:val="0"/>
          <w:numId w:val="0"/>
        </w:numPr>
        <w:spacing w:before="0" w:after="0"/>
      </w:pPr>
    </w:p>
    <w:p w14:paraId="4025EB8D" w14:textId="2126154E" w:rsidR="00D71492" w:rsidRPr="00E55E88" w:rsidRDefault="00D71492" w:rsidP="00E55E88">
      <w:pPr>
        <w:pStyle w:val="EnteteTableau"/>
        <w:numPr>
          <w:ilvl w:val="0"/>
          <w:numId w:val="0"/>
        </w:numPr>
        <w:spacing w:before="0" w:after="0"/>
        <w:rPr>
          <w:rFonts w:eastAsia="Calibri" w:cs="Calibri"/>
          <w:color w:val="auto"/>
        </w:rPr>
      </w:pPr>
      <w:r w:rsidRPr="00E55E88">
        <w:t xml:space="preserve">Impact sur les groupes </w:t>
      </w:r>
      <w:r w:rsidRPr="00E55E88">
        <w:rPr>
          <w:rFonts w:eastAsia="Times New Roman" w:cs="Times New Roman"/>
          <w:color w:val="auto"/>
        </w:rPr>
        <w:t>cibles</w:t>
      </w:r>
      <w:r w:rsidR="00CA160B" w:rsidRPr="00E55E88">
        <w:rPr>
          <w:rFonts w:ascii="Calibri" w:eastAsia="Times New Roman" w:hAnsi="Calibri" w:cs="Calibri"/>
          <w:color w:val="auto"/>
        </w:rPr>
        <w:t> </w:t>
      </w:r>
      <w:r w:rsidR="00CA160B" w:rsidRPr="00E55E88">
        <w:rPr>
          <w:rFonts w:eastAsia="Times New Roman" w:cs="Times New Roman"/>
          <w:color w:val="auto"/>
        </w:rPr>
        <w:t>:</w:t>
      </w:r>
    </w:p>
    <w:p w14:paraId="1636D173" w14:textId="77777777" w:rsidR="00E55E88" w:rsidRDefault="00E55E88" w:rsidP="00E55E88">
      <w:pPr>
        <w:pStyle w:val="CelluleTableau"/>
        <w:spacing w:line="240" w:lineRule="auto"/>
        <w:ind w:left="0" w:right="0"/>
      </w:pPr>
    </w:p>
    <w:p w14:paraId="09CA4AC8" w14:textId="77777777" w:rsidR="00D71492" w:rsidRPr="00E55E88" w:rsidRDefault="00D71492" w:rsidP="00E55E88">
      <w:pPr>
        <w:pStyle w:val="CelluleTableau"/>
        <w:spacing w:line="240" w:lineRule="auto"/>
        <w:ind w:left="0" w:right="0"/>
      </w:pPr>
      <w:r w:rsidRPr="00E55E88">
        <w:t>Tadeo a significativement amélioré la communication et l'intégration professionnelle des personnes sourdes ou malentendantes dans leur environnement de travail.</w:t>
      </w:r>
    </w:p>
    <w:p w14:paraId="4D0C15D2" w14:textId="77777777" w:rsidR="00CA160B" w:rsidRPr="00E55E88" w:rsidRDefault="00CA160B" w:rsidP="00E55E88">
      <w:pPr>
        <w:pStyle w:val="CelluleTableau"/>
        <w:spacing w:line="240" w:lineRule="auto"/>
        <w:ind w:left="0" w:right="0"/>
      </w:pPr>
    </w:p>
    <w:p w14:paraId="63ADF3E0" w14:textId="77777777" w:rsidR="00CA160B" w:rsidRPr="00E55E88" w:rsidRDefault="00CA160B" w:rsidP="00E55E88">
      <w:pPr>
        <w:pStyle w:val="CelluleTableau"/>
        <w:spacing w:line="240" w:lineRule="auto"/>
        <w:ind w:left="0" w:right="0"/>
        <w:rPr>
          <w:rFonts w:eastAsia="Calibri" w:cs="Calibri"/>
        </w:rPr>
      </w:pPr>
    </w:p>
    <w:p w14:paraId="30A383DE" w14:textId="5F46F1B0" w:rsidR="00D71492" w:rsidRPr="00E55E88" w:rsidRDefault="00D71492" w:rsidP="00E55E88">
      <w:pPr>
        <w:pStyle w:val="EnteteTableau"/>
        <w:numPr>
          <w:ilvl w:val="0"/>
          <w:numId w:val="0"/>
        </w:numPr>
        <w:spacing w:before="0" w:after="0"/>
        <w:rPr>
          <w:rFonts w:eastAsia="Calibri" w:cs="Calibri"/>
        </w:rPr>
      </w:pPr>
      <w:r w:rsidRPr="00E55E88">
        <w:t>Brève description</w:t>
      </w:r>
      <w:r w:rsidR="00CA160B" w:rsidRPr="00E55E88">
        <w:rPr>
          <w:rFonts w:ascii="Calibri" w:hAnsi="Calibri" w:cs="Calibri"/>
        </w:rPr>
        <w:t> </w:t>
      </w:r>
      <w:r w:rsidR="00CA160B" w:rsidRPr="00E55E88">
        <w:t>:</w:t>
      </w:r>
    </w:p>
    <w:p w14:paraId="500DDE93" w14:textId="77777777" w:rsidR="00E55E88" w:rsidRDefault="00E55E88" w:rsidP="00E55E88">
      <w:pPr>
        <w:pStyle w:val="CelluleTableau"/>
        <w:spacing w:line="240" w:lineRule="auto"/>
        <w:ind w:left="0" w:right="0"/>
      </w:pPr>
    </w:p>
    <w:p w14:paraId="3C90E700" w14:textId="33B35B67" w:rsidR="00777167" w:rsidRPr="00E55E88" w:rsidRDefault="00D71492" w:rsidP="00E55E88">
      <w:pPr>
        <w:pStyle w:val="CelluleTableau"/>
        <w:spacing w:line="240" w:lineRule="auto"/>
        <w:ind w:left="0" w:right="0"/>
      </w:pPr>
      <w:bookmarkStart w:id="0" w:name="_GoBack"/>
      <w:bookmarkEnd w:id="0"/>
      <w:r w:rsidRPr="00E55E88">
        <w:t>Cette pratique est adaptable à différents secteurs et peut être implémentée dans d'autres régions ou contextes professionnels pour améliorer l'inclusion des personnes sourdes ou malentendantes.</w:t>
      </w:r>
    </w:p>
    <w:sectPr w:rsidR="00777167" w:rsidRPr="00E55E88" w:rsidSect="001C06E4">
      <w:headerReference w:type="default" r:id="rId10"/>
      <w:footerReference w:type="default" r:id="rId11"/>
      <w:pgSz w:w="11906" w:h="16838"/>
      <w:pgMar w:top="1843" w:right="849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70496" w14:textId="77777777" w:rsidR="00806169" w:rsidRDefault="00806169" w:rsidP="008D2C54">
      <w:r>
        <w:separator/>
      </w:r>
    </w:p>
  </w:endnote>
  <w:endnote w:type="continuationSeparator" w:id="0">
    <w:p w14:paraId="2677323F" w14:textId="77777777" w:rsidR="00806169" w:rsidRDefault="00806169" w:rsidP="008D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  <w:embedRegular r:id="rId1" w:fontKey="{B081BC8F-1963-466B-9924-9AEC100F5D08}"/>
    <w:embedBold r:id="rId2" w:fontKey="{6D08A879-70AB-4EE6-8FA3-68908911659D}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C63D3C5E-064D-4ABF-8E58-DDA215EBDD46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908608"/>
      <w:docPartObj>
        <w:docPartGallery w:val="Page Numbers (Bottom of Page)"/>
        <w:docPartUnique/>
      </w:docPartObj>
    </w:sdtPr>
    <w:sdtEndPr/>
    <w:sdtContent>
      <w:p w14:paraId="77D53AAB" w14:textId="77777777" w:rsidR="001C06E4" w:rsidRDefault="001C06E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E88">
          <w:rPr>
            <w:noProof/>
          </w:rPr>
          <w:t>4</w:t>
        </w:r>
        <w:r>
          <w:fldChar w:fldCharType="end"/>
        </w:r>
      </w:p>
    </w:sdtContent>
  </w:sdt>
  <w:p w14:paraId="4A38A43D" w14:textId="77777777" w:rsidR="001C06E4" w:rsidRDefault="001C06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13E5A" w14:textId="77777777" w:rsidR="00806169" w:rsidRDefault="00806169" w:rsidP="008D2C54">
      <w:r>
        <w:separator/>
      </w:r>
    </w:p>
  </w:footnote>
  <w:footnote w:type="continuationSeparator" w:id="0">
    <w:p w14:paraId="77D23B26" w14:textId="77777777" w:rsidR="00806169" w:rsidRDefault="00806169" w:rsidP="008D2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C0491" w14:textId="77777777" w:rsidR="008D2C54" w:rsidRDefault="00F8340D" w:rsidP="00E55E88">
    <w:pPr>
      <w:pStyle w:val="En-tte"/>
      <w:ind w:hanging="197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753E1324" wp14:editId="69713008">
          <wp:simplePos x="0" y="0"/>
          <wp:positionH relativeFrom="column">
            <wp:posOffset>4933950</wp:posOffset>
          </wp:positionH>
          <wp:positionV relativeFrom="paragraph">
            <wp:posOffset>-286385</wp:posOffset>
          </wp:positionV>
          <wp:extent cx="990600" cy="990600"/>
          <wp:effectExtent l="0" t="0" r="0" b="0"/>
          <wp:wrapNone/>
          <wp:docPr id="1358855497" name="Image 1358855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-handi tour 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C54">
      <w:rPr>
        <w:noProof/>
        <w:lang w:val="fr-BE" w:eastAsia="fr-BE"/>
      </w:rPr>
      <w:drawing>
        <wp:inline distT="0" distB="0" distL="0" distR="0" wp14:anchorId="364C88BC" wp14:editId="3126685E">
          <wp:extent cx="2872008" cy="589154"/>
          <wp:effectExtent l="0" t="0" r="0" b="0"/>
          <wp:docPr id="1358855498" name="image2.jpg" descr="Une image contenant texte, Police, Bleu électrique, capture d’écra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e image contenant texte, Police, Bleu électrique, capture d’écran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2008" cy="589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7CAB"/>
    <w:multiLevelType w:val="hybridMultilevel"/>
    <w:tmpl w:val="E35E1F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90C"/>
    <w:multiLevelType w:val="hybridMultilevel"/>
    <w:tmpl w:val="37A65A20"/>
    <w:lvl w:ilvl="0" w:tplc="33440662">
      <w:start w:val="3"/>
      <w:numFmt w:val="bullet"/>
      <w:lvlText w:val="-"/>
      <w:lvlJc w:val="left"/>
      <w:pPr>
        <w:ind w:left="1080" w:hanging="360"/>
      </w:pPr>
      <w:rPr>
        <w:rFonts w:ascii="Luciole" w:eastAsia="Times New Roman" w:hAnsi="Luciol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26290"/>
    <w:multiLevelType w:val="multilevel"/>
    <w:tmpl w:val="A4BA0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2C8379A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46B0AE5"/>
    <w:multiLevelType w:val="hybridMultilevel"/>
    <w:tmpl w:val="31E0C7EA"/>
    <w:lvl w:ilvl="0" w:tplc="ECAAF1E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A7144">
      <w:start w:val="1"/>
      <w:numFmt w:val="bullet"/>
      <w:lvlText w:val="o"/>
      <w:lvlJc w:val="left"/>
      <w:pPr>
        <w:ind w:left="1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E3584">
      <w:start w:val="1"/>
      <w:numFmt w:val="bullet"/>
      <w:lvlText w:val="▪"/>
      <w:lvlJc w:val="left"/>
      <w:pPr>
        <w:ind w:left="2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07C7C">
      <w:start w:val="1"/>
      <w:numFmt w:val="bullet"/>
      <w:lvlText w:val="•"/>
      <w:lvlJc w:val="left"/>
      <w:pPr>
        <w:ind w:left="2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4CB2E">
      <w:start w:val="1"/>
      <w:numFmt w:val="bullet"/>
      <w:lvlText w:val="o"/>
      <w:lvlJc w:val="left"/>
      <w:pPr>
        <w:ind w:left="3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07BD0">
      <w:start w:val="1"/>
      <w:numFmt w:val="bullet"/>
      <w:lvlText w:val="▪"/>
      <w:lvlJc w:val="left"/>
      <w:pPr>
        <w:ind w:left="4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EB842">
      <w:start w:val="1"/>
      <w:numFmt w:val="bullet"/>
      <w:lvlText w:val="•"/>
      <w:lvlJc w:val="left"/>
      <w:pPr>
        <w:ind w:left="5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4BBEC">
      <w:start w:val="1"/>
      <w:numFmt w:val="bullet"/>
      <w:lvlText w:val="o"/>
      <w:lvlJc w:val="left"/>
      <w:pPr>
        <w:ind w:left="5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2CEF8">
      <w:start w:val="1"/>
      <w:numFmt w:val="bullet"/>
      <w:lvlText w:val="▪"/>
      <w:lvlJc w:val="left"/>
      <w:pPr>
        <w:ind w:left="6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E363F2"/>
    <w:multiLevelType w:val="multilevel"/>
    <w:tmpl w:val="027C9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E57F22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42D1C19"/>
    <w:multiLevelType w:val="multilevel"/>
    <w:tmpl w:val="F29AA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47D7F2F"/>
    <w:multiLevelType w:val="multilevel"/>
    <w:tmpl w:val="22300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D54D26"/>
    <w:multiLevelType w:val="multilevel"/>
    <w:tmpl w:val="D9809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1315B67"/>
    <w:multiLevelType w:val="multilevel"/>
    <w:tmpl w:val="2FB0FB9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A01554"/>
    <w:multiLevelType w:val="hybridMultilevel"/>
    <w:tmpl w:val="CEEAA4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4755C"/>
    <w:multiLevelType w:val="multilevel"/>
    <w:tmpl w:val="ADD0737E"/>
    <w:lvl w:ilvl="0">
      <w:start w:val="1"/>
      <w:numFmt w:val="bullet"/>
      <w:pStyle w:val="EnteteTableau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9483EE2"/>
    <w:multiLevelType w:val="hybridMultilevel"/>
    <w:tmpl w:val="258840EC"/>
    <w:lvl w:ilvl="0" w:tplc="03808F0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6B78C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6A9E6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8B5D8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428AA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2A39C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CC082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63E7C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ECB16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0479CB"/>
    <w:multiLevelType w:val="hybridMultilevel"/>
    <w:tmpl w:val="4664C19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157AA8"/>
    <w:multiLevelType w:val="multilevel"/>
    <w:tmpl w:val="EB18771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5C31904"/>
    <w:multiLevelType w:val="hybridMultilevel"/>
    <w:tmpl w:val="D0A279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2D76EA"/>
    <w:multiLevelType w:val="multilevel"/>
    <w:tmpl w:val="7406929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8" w15:restartNumberingAfterBreak="0">
    <w:nsid w:val="4AF30B37"/>
    <w:multiLevelType w:val="hybridMultilevel"/>
    <w:tmpl w:val="FBF0DDB4"/>
    <w:lvl w:ilvl="0" w:tplc="C224691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3C61CC">
      <w:start w:val="1"/>
      <w:numFmt w:val="bullet"/>
      <w:lvlText w:val="o"/>
      <w:lvlJc w:val="left"/>
      <w:pPr>
        <w:ind w:left="1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E7510">
      <w:start w:val="1"/>
      <w:numFmt w:val="bullet"/>
      <w:lvlText w:val="▪"/>
      <w:lvlJc w:val="left"/>
      <w:pPr>
        <w:ind w:left="2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8CA68">
      <w:start w:val="1"/>
      <w:numFmt w:val="bullet"/>
      <w:lvlText w:val="•"/>
      <w:lvlJc w:val="left"/>
      <w:pPr>
        <w:ind w:left="2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7CF280">
      <w:start w:val="1"/>
      <w:numFmt w:val="bullet"/>
      <w:lvlText w:val="o"/>
      <w:lvlJc w:val="left"/>
      <w:pPr>
        <w:ind w:left="3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2E9B2">
      <w:start w:val="1"/>
      <w:numFmt w:val="bullet"/>
      <w:lvlText w:val="▪"/>
      <w:lvlJc w:val="left"/>
      <w:pPr>
        <w:ind w:left="4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480C0">
      <w:start w:val="1"/>
      <w:numFmt w:val="bullet"/>
      <w:lvlText w:val="•"/>
      <w:lvlJc w:val="left"/>
      <w:pPr>
        <w:ind w:left="5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A0D46">
      <w:start w:val="1"/>
      <w:numFmt w:val="bullet"/>
      <w:lvlText w:val="o"/>
      <w:lvlJc w:val="left"/>
      <w:pPr>
        <w:ind w:left="5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C0484">
      <w:start w:val="1"/>
      <w:numFmt w:val="bullet"/>
      <w:lvlText w:val="▪"/>
      <w:lvlJc w:val="left"/>
      <w:pPr>
        <w:ind w:left="6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E6316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20D7C58"/>
    <w:multiLevelType w:val="hybridMultilevel"/>
    <w:tmpl w:val="3882415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6B1E1F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55531F88"/>
    <w:multiLevelType w:val="multilevel"/>
    <w:tmpl w:val="DB0CF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C6F2499"/>
    <w:multiLevelType w:val="hybridMultilevel"/>
    <w:tmpl w:val="04CEB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624BD"/>
    <w:multiLevelType w:val="hybridMultilevel"/>
    <w:tmpl w:val="638451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62872"/>
    <w:multiLevelType w:val="multilevel"/>
    <w:tmpl w:val="1F1CB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B7167D3"/>
    <w:multiLevelType w:val="hybridMultilevel"/>
    <w:tmpl w:val="5AA624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F2B75"/>
    <w:multiLevelType w:val="hybridMultilevel"/>
    <w:tmpl w:val="29A04080"/>
    <w:lvl w:ilvl="0" w:tplc="DAFC73BA">
      <w:start w:val="3"/>
      <w:numFmt w:val="bullet"/>
      <w:lvlText w:val="-"/>
      <w:lvlJc w:val="left"/>
      <w:pPr>
        <w:ind w:left="1080" w:hanging="360"/>
      </w:pPr>
      <w:rPr>
        <w:rFonts w:ascii="Luciole" w:eastAsia="Times New Roman" w:hAnsi="Luciol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25"/>
  </w:num>
  <w:num w:numId="5">
    <w:abstractNumId w:val="2"/>
  </w:num>
  <w:num w:numId="6">
    <w:abstractNumId w:val="3"/>
  </w:num>
  <w:num w:numId="7">
    <w:abstractNumId w:val="22"/>
  </w:num>
  <w:num w:numId="8">
    <w:abstractNumId w:val="26"/>
  </w:num>
  <w:num w:numId="9">
    <w:abstractNumId w:val="6"/>
  </w:num>
  <w:num w:numId="10">
    <w:abstractNumId w:val="19"/>
  </w:num>
  <w:num w:numId="11">
    <w:abstractNumId w:val="21"/>
  </w:num>
  <w:num w:numId="12">
    <w:abstractNumId w:val="7"/>
  </w:num>
  <w:num w:numId="13">
    <w:abstractNumId w:val="1"/>
  </w:num>
  <w:num w:numId="14">
    <w:abstractNumId w:val="27"/>
  </w:num>
  <w:num w:numId="15">
    <w:abstractNumId w:val="10"/>
  </w:num>
  <w:num w:numId="16">
    <w:abstractNumId w:val="0"/>
  </w:num>
  <w:num w:numId="17">
    <w:abstractNumId w:val="16"/>
  </w:num>
  <w:num w:numId="18">
    <w:abstractNumId w:val="23"/>
  </w:num>
  <w:num w:numId="19">
    <w:abstractNumId w:val="8"/>
  </w:num>
  <w:num w:numId="20">
    <w:abstractNumId w:val="17"/>
  </w:num>
  <w:num w:numId="21">
    <w:abstractNumId w:val="5"/>
  </w:num>
  <w:num w:numId="22">
    <w:abstractNumId w:val="14"/>
  </w:num>
  <w:num w:numId="23">
    <w:abstractNumId w:val="20"/>
  </w:num>
  <w:num w:numId="24">
    <w:abstractNumId w:val="9"/>
  </w:num>
  <w:num w:numId="25">
    <w:abstractNumId w:val="15"/>
  </w:num>
  <w:num w:numId="26">
    <w:abstractNumId w:val="4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92"/>
    <w:rsid w:val="00125850"/>
    <w:rsid w:val="001C06E4"/>
    <w:rsid w:val="002052FF"/>
    <w:rsid w:val="00295C02"/>
    <w:rsid w:val="002E1F33"/>
    <w:rsid w:val="002F109E"/>
    <w:rsid w:val="003058F9"/>
    <w:rsid w:val="00344B35"/>
    <w:rsid w:val="00357120"/>
    <w:rsid w:val="003748C3"/>
    <w:rsid w:val="003C5E8C"/>
    <w:rsid w:val="003D6AE0"/>
    <w:rsid w:val="003E67EF"/>
    <w:rsid w:val="00435290"/>
    <w:rsid w:val="0043677B"/>
    <w:rsid w:val="0049728F"/>
    <w:rsid w:val="004B742E"/>
    <w:rsid w:val="004C45B6"/>
    <w:rsid w:val="004F69D1"/>
    <w:rsid w:val="005232EE"/>
    <w:rsid w:val="00533A90"/>
    <w:rsid w:val="00585CAD"/>
    <w:rsid w:val="005B47C7"/>
    <w:rsid w:val="006960EA"/>
    <w:rsid w:val="006C2583"/>
    <w:rsid w:val="006C5B7A"/>
    <w:rsid w:val="006D53CC"/>
    <w:rsid w:val="00714AE0"/>
    <w:rsid w:val="00777167"/>
    <w:rsid w:val="007A1FBB"/>
    <w:rsid w:val="007D6C46"/>
    <w:rsid w:val="00806169"/>
    <w:rsid w:val="008657EB"/>
    <w:rsid w:val="00875269"/>
    <w:rsid w:val="008B2213"/>
    <w:rsid w:val="008D2C54"/>
    <w:rsid w:val="008D7634"/>
    <w:rsid w:val="00967BB0"/>
    <w:rsid w:val="009E18D8"/>
    <w:rsid w:val="00A26B77"/>
    <w:rsid w:val="00A768BD"/>
    <w:rsid w:val="00AE07A3"/>
    <w:rsid w:val="00AF5BF2"/>
    <w:rsid w:val="00B93ED7"/>
    <w:rsid w:val="00B97622"/>
    <w:rsid w:val="00C13CAA"/>
    <w:rsid w:val="00C72994"/>
    <w:rsid w:val="00C976F9"/>
    <w:rsid w:val="00CA160B"/>
    <w:rsid w:val="00CE6F36"/>
    <w:rsid w:val="00D3319D"/>
    <w:rsid w:val="00D41596"/>
    <w:rsid w:val="00D56161"/>
    <w:rsid w:val="00D71492"/>
    <w:rsid w:val="00D82191"/>
    <w:rsid w:val="00D93F3C"/>
    <w:rsid w:val="00E32B18"/>
    <w:rsid w:val="00E55E88"/>
    <w:rsid w:val="00E936A3"/>
    <w:rsid w:val="00EB7752"/>
    <w:rsid w:val="00ED1093"/>
    <w:rsid w:val="00ED3DDF"/>
    <w:rsid w:val="00F07106"/>
    <w:rsid w:val="00F430B8"/>
    <w:rsid w:val="00F47743"/>
    <w:rsid w:val="00F75FD6"/>
    <w:rsid w:val="00F8029D"/>
    <w:rsid w:val="00F8340D"/>
    <w:rsid w:val="00FB0E3D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003C5"/>
  <w15:chartTrackingRefBased/>
  <w15:docId w15:val="{DBB36872-F71D-4BA0-AF6B-26903FAA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9D"/>
    <w:pPr>
      <w:spacing w:after="132" w:line="464" w:lineRule="auto"/>
      <w:ind w:left="197" w:firstLine="766"/>
    </w:pPr>
    <w:rPr>
      <w:rFonts w:ascii="Luciole" w:eastAsia="Arial" w:hAnsi="Luciole" w:cs="Arial"/>
      <w:color w:val="000000"/>
      <w:kern w:val="2"/>
      <w:sz w:val="24"/>
      <w:szCs w:val="24"/>
      <w:lang w:val="fr-FR" w:eastAsia="fr-FR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ED3DDF"/>
    <w:pPr>
      <w:keepNext/>
      <w:keepLines/>
      <w:numPr>
        <w:numId w:val="25"/>
      </w:numPr>
      <w:spacing w:before="240" w:line="480" w:lineRule="auto"/>
      <w:outlineLvl w:val="0"/>
    </w:pPr>
    <w:rPr>
      <w:rFonts w:eastAsiaTheme="majorEastAsia" w:cstheme="majorBidi"/>
      <w:b/>
      <w:caps/>
      <w:color w:val="000000" w:themeColor="text1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6B77"/>
    <w:pPr>
      <w:keepNext/>
      <w:keepLines/>
      <w:numPr>
        <w:ilvl w:val="1"/>
        <w:numId w:val="25"/>
      </w:numPr>
      <w:spacing w:before="280" w:after="240" w:line="480" w:lineRule="auto"/>
      <w:outlineLvl w:val="1"/>
    </w:pPr>
    <w:rPr>
      <w:rFonts w:eastAsiaTheme="majorEastAsia" w:cstheme="majorBidi"/>
      <w:b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6B77"/>
    <w:pPr>
      <w:keepNext/>
      <w:keepLines/>
      <w:numPr>
        <w:ilvl w:val="2"/>
        <w:numId w:val="25"/>
      </w:numPr>
      <w:spacing w:before="40" w:line="48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3F3C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3F3C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3F3C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3F3C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3F3C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3F3C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2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2C54"/>
  </w:style>
  <w:style w:type="paragraph" w:styleId="Pieddepage">
    <w:name w:val="footer"/>
    <w:basedOn w:val="Normal"/>
    <w:link w:val="PieddepageCar"/>
    <w:uiPriority w:val="99"/>
    <w:unhideWhenUsed/>
    <w:rsid w:val="008D2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2C54"/>
  </w:style>
  <w:style w:type="paragraph" w:styleId="Paragraphedeliste">
    <w:name w:val="List Paragraph"/>
    <w:basedOn w:val="Normal"/>
    <w:uiPriority w:val="34"/>
    <w:qFormat/>
    <w:rsid w:val="008D2C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2C5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D3DDF"/>
    <w:rPr>
      <w:rFonts w:ascii="Luciole" w:eastAsiaTheme="majorEastAsia" w:hAnsi="Luciole" w:cstheme="majorBidi"/>
      <w:caps/>
      <w:color w:val="000000" w:themeColor="text1"/>
      <w:kern w:val="2"/>
      <w:sz w:val="28"/>
      <w:szCs w:val="32"/>
      <w:u w:val="single"/>
      <w:lang w:val="fr-FR" w:eastAsia="fr-FR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A26B77"/>
    <w:rPr>
      <w:rFonts w:ascii="Luciole" w:eastAsiaTheme="majorEastAsia" w:hAnsi="Luciole" w:cstheme="majorBidi"/>
      <w:b/>
      <w:sz w:val="24"/>
      <w:szCs w:val="26"/>
      <w:u w:val="single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1F3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C5B7A"/>
    <w:rPr>
      <w:color w:val="954F72" w:themeColor="followedHyperlink"/>
      <w:u w:val="single"/>
    </w:rPr>
  </w:style>
  <w:style w:type="paragraph" w:customStyle="1" w:styleId="EnteteTableau">
    <w:name w:val="Entete_Tableau"/>
    <w:basedOn w:val="Normal"/>
    <w:link w:val="EnteteTableauCar"/>
    <w:qFormat/>
    <w:rsid w:val="008B2213"/>
    <w:pPr>
      <w:numPr>
        <w:numId w:val="1"/>
      </w:numPr>
      <w:spacing w:before="240" w:after="360" w:line="240" w:lineRule="auto"/>
      <w:ind w:left="714" w:hanging="357"/>
    </w:pPr>
    <w:rPr>
      <w:b/>
    </w:rPr>
  </w:style>
  <w:style w:type="character" w:customStyle="1" w:styleId="EnteteTableauCar">
    <w:name w:val="Entete_Tableau Car"/>
    <w:basedOn w:val="Policepardfaut"/>
    <w:link w:val="EnteteTableau"/>
    <w:rsid w:val="008B2213"/>
    <w:rPr>
      <w:rFonts w:ascii="Luciole" w:eastAsia="Arial" w:hAnsi="Luciole" w:cs="Arial"/>
      <w:color w:val="000000"/>
      <w:kern w:val="2"/>
      <w:sz w:val="28"/>
      <w:szCs w:val="24"/>
      <w:lang w:val="fr-FR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A26B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93F3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D93F3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93F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D93F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D93F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D93F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fr-FR"/>
    </w:rPr>
  </w:style>
  <w:style w:type="paragraph" w:customStyle="1" w:styleId="TitreDocument">
    <w:name w:val="Titre_Document"/>
    <w:basedOn w:val="Normal"/>
    <w:link w:val="TitreDocumentCar"/>
    <w:qFormat/>
    <w:rsid w:val="00D82191"/>
    <w:pPr>
      <w:spacing w:before="480" w:line="480" w:lineRule="auto"/>
      <w:jc w:val="center"/>
    </w:pPr>
    <w:rPr>
      <w:rFonts w:eastAsiaTheme="majorEastAsia" w:cstheme="majorBidi"/>
      <w:b/>
      <w:color w:val="2E74B5" w:themeColor="accent1" w:themeShade="BF"/>
      <w:szCs w:val="32"/>
    </w:rPr>
  </w:style>
  <w:style w:type="character" w:customStyle="1" w:styleId="TitreDocumentCar">
    <w:name w:val="Titre_Document Car"/>
    <w:basedOn w:val="Titre1Car"/>
    <w:link w:val="TitreDocument"/>
    <w:rsid w:val="00D82191"/>
    <w:rPr>
      <w:rFonts w:ascii="Luciole" w:eastAsiaTheme="majorEastAsia" w:hAnsi="Luciole" w:cstheme="majorBidi"/>
      <w:b w:val="0"/>
      <w:caps/>
      <w:color w:val="2E74B5" w:themeColor="accent1" w:themeShade="BF"/>
      <w:kern w:val="2"/>
      <w:sz w:val="24"/>
      <w:szCs w:val="32"/>
      <w:u w:val="single"/>
      <w:lang w:val="fr-FR" w:eastAsia="fr-FR"/>
      <w14:ligatures w14:val="standardContextual"/>
    </w:rPr>
  </w:style>
  <w:style w:type="paragraph" w:customStyle="1" w:styleId="CelluleTableau">
    <w:name w:val="Cellule_Tableau"/>
    <w:basedOn w:val="Normal"/>
    <w:link w:val="CelluleTableauCar"/>
    <w:qFormat/>
    <w:rsid w:val="00D71492"/>
    <w:pPr>
      <w:spacing w:after="0" w:line="259" w:lineRule="auto"/>
      <w:ind w:left="708" w:right="709" w:firstLine="0"/>
    </w:pPr>
    <w:rPr>
      <w:rFonts w:eastAsia="Times New Roman" w:cs="Times New Roman"/>
    </w:rPr>
  </w:style>
  <w:style w:type="character" w:customStyle="1" w:styleId="CelluleTableauCar">
    <w:name w:val="Cellule_Tableau Car"/>
    <w:basedOn w:val="Policepardfaut"/>
    <w:link w:val="CelluleTableau"/>
    <w:rsid w:val="00D71492"/>
    <w:rPr>
      <w:rFonts w:ascii="Luciole" w:eastAsia="Times New Roman" w:hAnsi="Luciole" w:cs="Times New Roman"/>
      <w:color w:val="000000"/>
      <w:kern w:val="2"/>
      <w:sz w:val="24"/>
      <w:szCs w:val="24"/>
      <w:lang w:val="fr-FR" w:eastAsia="fr-FR"/>
      <w14:ligatures w14:val="standardContextual"/>
    </w:rPr>
  </w:style>
  <w:style w:type="paragraph" w:styleId="Sansinterligne">
    <w:name w:val="No Spacing"/>
    <w:uiPriority w:val="1"/>
    <w:qFormat/>
    <w:rsid w:val="00F07106"/>
    <w:pPr>
      <w:spacing w:after="0" w:line="240" w:lineRule="auto"/>
      <w:ind w:left="197" w:firstLine="766"/>
    </w:pPr>
    <w:rPr>
      <w:rFonts w:ascii="Arial" w:eastAsia="Arial" w:hAnsi="Arial" w:cs="Arial"/>
      <w:b/>
      <w:color w:val="000000"/>
      <w:kern w:val="2"/>
      <w:sz w:val="28"/>
      <w:szCs w:val="24"/>
      <w:lang w:val="fr-FR" w:eastAsia="fr-FR"/>
      <w14:ligatures w14:val="standardContextual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14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deo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adeo.fr/contact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n\Documents\0%20-%200%20-%20Asso%20DysAccess\e-handi%20tour%202024\Bonnes%20pratiques%20France\Mod&#232;le_Rappo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7CB9-AFFF-4CD8-A153-27C6E281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Modèle_Rapport.dotx</Template>
  <TotalTime>15</TotalTime>
  <Pages>4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Grégory Louppe</cp:lastModifiedBy>
  <cp:revision>4</cp:revision>
  <cp:lastPrinted>2024-12-23T11:09:00Z</cp:lastPrinted>
  <dcterms:created xsi:type="dcterms:W3CDTF">2024-12-27T18:17:00Z</dcterms:created>
  <dcterms:modified xsi:type="dcterms:W3CDTF">2024-12-30T19:23:00Z</dcterms:modified>
</cp:coreProperties>
</file>